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0D50A">
      <w:pPr>
        <w:spacing w:line="800" w:lineRule="exact"/>
        <w:jc w:val="center"/>
        <w:rPr>
          <w:rFonts w:hint="eastAsia" w:ascii="宋体" w:hAnsi="宋体"/>
          <w:b/>
          <w:sz w:val="52"/>
          <w:szCs w:val="52"/>
        </w:rPr>
      </w:pPr>
    </w:p>
    <w:p w14:paraId="03E9BB41">
      <w:pPr>
        <w:spacing w:line="800" w:lineRule="exact"/>
        <w:jc w:val="center"/>
        <w:rPr>
          <w:rFonts w:hint="eastAsia" w:ascii="宋体" w:hAnsi="宋体"/>
          <w:b/>
          <w:sz w:val="52"/>
          <w:szCs w:val="52"/>
        </w:rPr>
      </w:pPr>
    </w:p>
    <w:p w14:paraId="5AE9E707">
      <w:pPr>
        <w:pStyle w:val="15"/>
        <w:spacing w:line="0" w:lineRule="atLeast"/>
        <w:jc w:val="center"/>
        <w:rPr>
          <w:rFonts w:hint="eastAsia" w:hAnsi="宋体"/>
          <w:b/>
          <w:sz w:val="36"/>
        </w:rPr>
      </w:pPr>
    </w:p>
    <w:p w14:paraId="353496FE">
      <w:pPr>
        <w:pStyle w:val="15"/>
        <w:spacing w:line="0" w:lineRule="atLeast"/>
        <w:jc w:val="center"/>
        <w:rPr>
          <w:rFonts w:hint="eastAsia" w:ascii="仿宋" w:hAnsi="仿宋" w:eastAsia="仿宋" w:cs="仿宋"/>
          <w:b/>
          <w:kern w:val="36"/>
          <w:sz w:val="30"/>
          <w:szCs w:val="30"/>
        </w:rPr>
      </w:pPr>
      <w:r>
        <w:rPr>
          <w:rFonts w:hint="eastAsia" w:ascii="仿宋" w:hAnsi="仿宋" w:eastAsia="仿宋" w:cs="仿宋"/>
          <w:b/>
          <w:kern w:val="36"/>
          <w:sz w:val="44"/>
          <w:szCs w:val="44"/>
        </w:rPr>
        <w:t>福建农林大学校级网上竞价文件</w:t>
      </w:r>
    </w:p>
    <w:p w14:paraId="2321BA35">
      <w:pPr>
        <w:pStyle w:val="15"/>
        <w:spacing w:line="0" w:lineRule="atLeast"/>
        <w:jc w:val="center"/>
        <w:rPr>
          <w:rFonts w:hint="eastAsia" w:hAnsi="宋体"/>
          <w:b/>
          <w:sz w:val="36"/>
        </w:rPr>
      </w:pPr>
    </w:p>
    <w:p w14:paraId="271D1282">
      <w:pPr>
        <w:pStyle w:val="15"/>
        <w:spacing w:line="0" w:lineRule="atLeast"/>
        <w:jc w:val="center"/>
        <w:rPr>
          <w:rFonts w:hint="eastAsia" w:hAnsi="宋体"/>
          <w:b/>
          <w:sz w:val="36"/>
        </w:rPr>
      </w:pPr>
    </w:p>
    <w:p w14:paraId="2A8C994F">
      <w:pPr>
        <w:pStyle w:val="15"/>
        <w:spacing w:line="0" w:lineRule="atLeast"/>
        <w:jc w:val="center"/>
        <w:rPr>
          <w:rFonts w:hint="eastAsia" w:hAnsi="宋体"/>
          <w:b/>
          <w:sz w:val="36"/>
        </w:rPr>
      </w:pPr>
    </w:p>
    <w:p w14:paraId="48D5700A">
      <w:pPr>
        <w:pStyle w:val="15"/>
        <w:spacing w:line="0" w:lineRule="atLeast"/>
        <w:jc w:val="center"/>
        <w:rPr>
          <w:rFonts w:hint="eastAsia" w:hAnsi="宋体"/>
          <w:b/>
          <w:sz w:val="36"/>
        </w:rPr>
      </w:pPr>
    </w:p>
    <w:p w14:paraId="64F7221C">
      <w:pPr>
        <w:pStyle w:val="15"/>
        <w:spacing w:line="400" w:lineRule="exact"/>
        <w:rPr>
          <w:rFonts w:hint="eastAsia" w:hAnsi="宋体"/>
          <w:b/>
          <w:sz w:val="36"/>
        </w:rPr>
      </w:pPr>
    </w:p>
    <w:p w14:paraId="5D9B6BC7">
      <w:pPr>
        <w:pStyle w:val="15"/>
        <w:spacing w:line="400" w:lineRule="exact"/>
        <w:rPr>
          <w:rFonts w:hint="eastAsia" w:hAnsi="宋体"/>
          <w:b/>
          <w:sz w:val="36"/>
        </w:rPr>
      </w:pPr>
    </w:p>
    <w:p w14:paraId="090B4F98">
      <w:pPr>
        <w:pStyle w:val="15"/>
        <w:spacing w:line="640" w:lineRule="exact"/>
        <w:ind w:firstLine="643" w:firstLineChars="200"/>
        <w:rPr>
          <w:rFonts w:hint="eastAsia" w:hAnsi="宋体"/>
          <w:b/>
          <w:sz w:val="32"/>
          <w:szCs w:val="32"/>
        </w:rPr>
      </w:pPr>
      <w:r>
        <w:rPr>
          <w:rFonts w:hint="eastAsia" w:hAnsi="宋体"/>
          <w:b/>
          <w:sz w:val="32"/>
          <w:szCs w:val="32"/>
        </w:rPr>
        <w:t>项目编号：FXZB-2026072</w:t>
      </w:r>
    </w:p>
    <w:p w14:paraId="30163909">
      <w:pPr>
        <w:pStyle w:val="15"/>
        <w:spacing w:line="640" w:lineRule="exact"/>
        <w:ind w:firstLine="643" w:firstLineChars="200"/>
        <w:rPr>
          <w:rFonts w:hint="eastAsia" w:hAnsi="宋体"/>
          <w:b/>
          <w:sz w:val="32"/>
          <w:szCs w:val="32"/>
        </w:rPr>
      </w:pPr>
      <w:r>
        <w:rPr>
          <w:rFonts w:hint="eastAsia" w:hAnsi="宋体"/>
          <w:b/>
          <w:sz w:val="32"/>
          <w:szCs w:val="32"/>
        </w:rPr>
        <w:t>项目名称：实验台等设备采购</w:t>
      </w:r>
    </w:p>
    <w:p w14:paraId="46A7B4CF">
      <w:pPr>
        <w:pStyle w:val="15"/>
        <w:spacing w:line="640" w:lineRule="exact"/>
        <w:ind w:firstLine="643" w:firstLineChars="200"/>
        <w:rPr>
          <w:rFonts w:hint="eastAsia" w:hAnsi="宋体"/>
          <w:b/>
          <w:sz w:val="32"/>
          <w:szCs w:val="32"/>
        </w:rPr>
      </w:pPr>
      <w:r>
        <w:rPr>
          <w:rFonts w:hint="eastAsia" w:hAnsi="宋体"/>
          <w:b/>
          <w:sz w:val="32"/>
          <w:szCs w:val="32"/>
        </w:rPr>
        <w:t>采 购 人：福建农林大学</w:t>
      </w:r>
    </w:p>
    <w:p w14:paraId="17528B74">
      <w:pPr>
        <w:spacing w:line="500" w:lineRule="exact"/>
        <w:rPr>
          <w:rFonts w:hint="eastAsia" w:ascii="宋体" w:hAnsi="宋体"/>
          <w:b/>
          <w:sz w:val="48"/>
        </w:rPr>
      </w:pPr>
    </w:p>
    <w:p w14:paraId="0F053B72">
      <w:pPr>
        <w:spacing w:line="500" w:lineRule="exact"/>
        <w:jc w:val="center"/>
        <w:rPr>
          <w:rFonts w:hint="eastAsia" w:ascii="宋体" w:hAnsi="宋体"/>
          <w:b/>
          <w:sz w:val="32"/>
          <w:szCs w:val="32"/>
        </w:rPr>
      </w:pPr>
    </w:p>
    <w:p w14:paraId="56B7B829">
      <w:pPr>
        <w:spacing w:line="500" w:lineRule="exact"/>
        <w:jc w:val="center"/>
        <w:rPr>
          <w:rFonts w:hint="eastAsia" w:ascii="宋体" w:hAnsi="宋体"/>
          <w:b/>
          <w:sz w:val="32"/>
          <w:szCs w:val="32"/>
        </w:rPr>
      </w:pPr>
    </w:p>
    <w:p w14:paraId="4CA34552">
      <w:pPr>
        <w:spacing w:line="500" w:lineRule="exact"/>
        <w:jc w:val="center"/>
        <w:rPr>
          <w:rFonts w:hint="eastAsia" w:ascii="宋体" w:hAnsi="宋体"/>
          <w:b/>
          <w:sz w:val="32"/>
          <w:szCs w:val="32"/>
        </w:rPr>
      </w:pPr>
    </w:p>
    <w:p w14:paraId="45714B7E">
      <w:pPr>
        <w:spacing w:line="500" w:lineRule="exact"/>
        <w:jc w:val="center"/>
        <w:rPr>
          <w:rFonts w:hint="eastAsia" w:ascii="宋体" w:hAnsi="宋体"/>
          <w:b/>
          <w:sz w:val="32"/>
          <w:szCs w:val="32"/>
        </w:rPr>
      </w:pPr>
    </w:p>
    <w:p w14:paraId="718123A0">
      <w:pPr>
        <w:spacing w:line="500" w:lineRule="exact"/>
        <w:jc w:val="center"/>
        <w:rPr>
          <w:rFonts w:hint="eastAsia" w:ascii="宋体" w:hAnsi="宋体"/>
          <w:b/>
          <w:sz w:val="32"/>
          <w:szCs w:val="32"/>
        </w:rPr>
      </w:pPr>
    </w:p>
    <w:p w14:paraId="446AFB90">
      <w:pPr>
        <w:spacing w:line="500" w:lineRule="exact"/>
        <w:jc w:val="center"/>
        <w:rPr>
          <w:rFonts w:hint="eastAsia" w:ascii="宋体" w:hAnsi="宋体"/>
          <w:b/>
          <w:sz w:val="32"/>
          <w:szCs w:val="32"/>
        </w:rPr>
      </w:pPr>
    </w:p>
    <w:p w14:paraId="5668A8B5">
      <w:pPr>
        <w:spacing w:line="500" w:lineRule="exact"/>
        <w:jc w:val="center"/>
        <w:rPr>
          <w:rFonts w:hint="eastAsia" w:ascii="宋体" w:hAnsi="宋体"/>
          <w:b/>
          <w:sz w:val="32"/>
          <w:szCs w:val="32"/>
        </w:rPr>
      </w:pPr>
      <w:r>
        <w:rPr>
          <w:rFonts w:hint="eastAsia" w:ascii="宋体" w:hAnsi="宋体"/>
          <w:b/>
          <w:sz w:val="32"/>
          <w:szCs w:val="32"/>
        </w:rPr>
        <w:t>福建方兴招标代理有限公司</w:t>
      </w:r>
    </w:p>
    <w:p w14:paraId="26AB804F">
      <w:pPr>
        <w:spacing w:line="500" w:lineRule="exact"/>
        <w:jc w:val="center"/>
        <w:rPr>
          <w:rFonts w:hint="eastAsia" w:ascii="宋体" w:hAnsi="宋体"/>
          <w:b/>
          <w:sz w:val="32"/>
          <w:szCs w:val="32"/>
        </w:rPr>
      </w:pPr>
      <w:r>
        <w:rPr>
          <w:rFonts w:hint="eastAsia" w:ascii="宋体" w:hAnsi="宋体"/>
          <w:b/>
          <w:sz w:val="32"/>
          <w:szCs w:val="32"/>
        </w:rPr>
        <w:t>二〇二六年五月</w:t>
      </w:r>
    </w:p>
    <w:p w14:paraId="41ACC11A">
      <w:pPr>
        <w:widowControl/>
        <w:spacing w:line="500" w:lineRule="atLeast"/>
        <w:rPr>
          <w:rFonts w:hint="eastAsia" w:ascii="宋体" w:hAnsi="宋体" w:cs="宋体"/>
          <w:kern w:val="0"/>
          <w:sz w:val="24"/>
        </w:rPr>
      </w:pPr>
      <w:r>
        <w:rPr>
          <w:rFonts w:hint="eastAsia" w:ascii="宋体" w:hAnsi="宋体"/>
          <w:b/>
          <w:sz w:val="48"/>
          <w:u w:val="single"/>
        </w:rPr>
        <w:t xml:space="preserve">                                        </w:t>
      </w:r>
      <w:r>
        <w:rPr>
          <w:rFonts w:hint="eastAsia" w:ascii="宋体" w:hAnsi="宋体" w:cs="宋体"/>
          <w:kern w:val="0"/>
          <w:sz w:val="27"/>
        </w:rPr>
        <w:t>地址：福州市鼓楼区鼓屏路192号山海大厦南楼11层           邮编： 350003</w:t>
      </w:r>
    </w:p>
    <w:p w14:paraId="6896C98B">
      <w:pPr>
        <w:widowControl/>
        <w:spacing w:line="500" w:lineRule="atLeast"/>
        <w:rPr>
          <w:rFonts w:hint="eastAsia" w:ascii="宋体" w:hAnsi="宋体" w:cs="宋体"/>
          <w:kern w:val="0"/>
          <w:sz w:val="24"/>
        </w:rPr>
      </w:pPr>
      <w:r>
        <w:rPr>
          <w:rFonts w:hint="eastAsia" w:ascii="宋体" w:hAnsi="宋体" w:cs="宋体"/>
          <w:kern w:val="0"/>
          <w:sz w:val="28"/>
          <w:szCs w:val="28"/>
        </w:rPr>
        <w:t>电话：0591-87278232                               传真：0591-87278232</w:t>
      </w:r>
    </w:p>
    <w:p w14:paraId="386F0FD3">
      <w:pPr>
        <w:widowControl/>
        <w:spacing w:before="75"/>
        <w:rPr>
          <w:rFonts w:hint="eastAsia" w:ascii="宋体" w:hAnsi="宋体"/>
          <w:b/>
        </w:rPr>
      </w:pPr>
      <w:r>
        <w:fldChar w:fldCharType="begin"/>
      </w:r>
      <w:r>
        <w:instrText xml:space="preserve"> HYPERLINK "http://www.fjfxzbdl.com/" \t "_blank" </w:instrText>
      </w:r>
      <w:r>
        <w:fldChar w:fldCharType="separate"/>
      </w:r>
      <w:r>
        <w:rPr>
          <w:rFonts w:hint="eastAsia" w:ascii="宋体" w:hAnsi="宋体" w:cs="宋体"/>
          <w:kern w:val="0"/>
          <w:sz w:val="27"/>
        </w:rPr>
        <w:t>Http：www.fjfxzbdl.com</w:t>
      </w:r>
      <w:r>
        <w:rPr>
          <w:rFonts w:hint="eastAsia" w:ascii="宋体" w:hAnsi="宋体" w:cs="宋体"/>
          <w:kern w:val="0"/>
          <w:sz w:val="27"/>
        </w:rPr>
        <w:fldChar w:fldCharType="end"/>
      </w:r>
      <w:r>
        <w:rPr>
          <w:rFonts w:hint="eastAsia" w:ascii="宋体" w:hAnsi="宋体" w:cs="宋体"/>
          <w:kern w:val="0"/>
          <w:sz w:val="27"/>
          <w:szCs w:val="27"/>
        </w:rPr>
        <w:t xml:space="preserve">                          E-mail：fxzb178@163.com</w:t>
      </w:r>
    </w:p>
    <w:p w14:paraId="3C996D44">
      <w:pPr>
        <w:ind w:firstLine="270" w:firstLineChars="100"/>
        <w:jc w:val="center"/>
        <w:rPr>
          <w:rFonts w:hint="eastAsia" w:ascii="宋体" w:hAnsi="宋体"/>
          <w:b/>
          <w:sz w:val="28"/>
          <w:szCs w:val="28"/>
        </w:rPr>
      </w:pPr>
      <w:r>
        <w:rPr>
          <w:rFonts w:hint="eastAsia" w:ascii="宋体" w:hAnsi="宋体" w:cs="宋体"/>
          <w:kern w:val="0"/>
          <w:sz w:val="27"/>
          <w:szCs w:val="27"/>
        </w:rPr>
        <w:t xml:space="preserve"> </w:t>
      </w:r>
      <w:r>
        <w:rPr>
          <w:rFonts w:ascii="宋体" w:hAnsi="宋体"/>
          <w:b/>
          <w:sz w:val="28"/>
          <w:szCs w:val="28"/>
        </w:rPr>
        <w:t>第一章</w:t>
      </w:r>
      <w:r>
        <w:rPr>
          <w:rFonts w:hint="eastAsia" w:ascii="宋体" w:hAnsi="宋体"/>
          <w:b/>
          <w:sz w:val="28"/>
          <w:szCs w:val="28"/>
        </w:rPr>
        <w:t xml:space="preserve">  网上竞价邀请函</w:t>
      </w:r>
    </w:p>
    <w:p w14:paraId="67614A61">
      <w:pPr>
        <w:spacing w:line="440" w:lineRule="exact"/>
        <w:ind w:firstLine="480" w:firstLineChars="200"/>
        <w:rPr>
          <w:rFonts w:hint="eastAsia" w:ascii="宋体" w:hAnsi="宋体"/>
          <w:sz w:val="24"/>
          <w:szCs w:val="24"/>
        </w:rPr>
      </w:pPr>
      <w:r>
        <w:rPr>
          <w:rFonts w:hint="eastAsia" w:ascii="宋体" w:hAnsi="宋体"/>
          <w:sz w:val="24"/>
          <w:szCs w:val="24"/>
        </w:rPr>
        <w:t>福建方兴招标代理有限公司现邀请合格的供应商对以下采购项目进行网上竞价。</w:t>
      </w:r>
    </w:p>
    <w:p w14:paraId="3A994B8E">
      <w:pPr>
        <w:spacing w:line="440" w:lineRule="exact"/>
        <w:ind w:firstLine="480" w:firstLineChars="200"/>
        <w:rPr>
          <w:rFonts w:hint="eastAsia" w:ascii="宋体" w:hAnsi="宋体"/>
          <w:sz w:val="24"/>
          <w:szCs w:val="24"/>
        </w:rPr>
      </w:pPr>
      <w:r>
        <w:rPr>
          <w:rFonts w:hint="eastAsia" w:ascii="宋体" w:hAnsi="宋体"/>
          <w:sz w:val="24"/>
          <w:szCs w:val="24"/>
        </w:rPr>
        <w:t>1、项目编号：FXZB-2026072</w:t>
      </w:r>
    </w:p>
    <w:p w14:paraId="785A4E90">
      <w:pPr>
        <w:spacing w:line="440" w:lineRule="exact"/>
        <w:ind w:firstLine="480" w:firstLineChars="200"/>
        <w:rPr>
          <w:rFonts w:hint="eastAsia" w:ascii="宋体" w:hAnsi="宋体"/>
          <w:sz w:val="24"/>
          <w:szCs w:val="24"/>
          <w:highlight w:val="yellow"/>
        </w:rPr>
      </w:pPr>
      <w:r>
        <w:rPr>
          <w:rFonts w:hint="eastAsia" w:ascii="宋体" w:hAnsi="宋体"/>
          <w:sz w:val="24"/>
          <w:szCs w:val="24"/>
        </w:rPr>
        <w:t>2、项目名称：实验台等设备采购</w:t>
      </w:r>
    </w:p>
    <w:p w14:paraId="7A182A3F">
      <w:pPr>
        <w:spacing w:line="440" w:lineRule="exact"/>
        <w:ind w:firstLine="480"/>
        <w:rPr>
          <w:rFonts w:hint="eastAsia" w:ascii="宋体" w:hAnsi="宋体"/>
          <w:sz w:val="24"/>
          <w:szCs w:val="24"/>
        </w:rPr>
      </w:pPr>
      <w:r>
        <w:rPr>
          <w:rFonts w:hint="eastAsia" w:ascii="宋体" w:hAnsi="宋体"/>
          <w:sz w:val="24"/>
          <w:szCs w:val="24"/>
        </w:rPr>
        <w:t xml:space="preserve">3、竞价采购标的名称、数量及技术参数要求等详见“竞价采购说明一览表”。 </w:t>
      </w:r>
    </w:p>
    <w:p w14:paraId="6AD7F220">
      <w:pPr>
        <w:spacing w:line="440" w:lineRule="exact"/>
        <w:ind w:firstLine="480"/>
        <w:rPr>
          <w:rFonts w:hint="eastAsia" w:ascii="宋体" w:hAnsi="宋体"/>
          <w:sz w:val="24"/>
          <w:szCs w:val="24"/>
        </w:rPr>
      </w:pPr>
      <w:r>
        <w:rPr>
          <w:rFonts w:hint="eastAsia" w:ascii="宋体" w:hAnsi="宋体"/>
          <w:sz w:val="24"/>
          <w:szCs w:val="24"/>
        </w:rPr>
        <w:t>4、合同包总数：1</w:t>
      </w:r>
    </w:p>
    <w:p w14:paraId="193E82BD">
      <w:pPr>
        <w:spacing w:line="440" w:lineRule="exact"/>
        <w:ind w:firstLine="480"/>
        <w:rPr>
          <w:rFonts w:hint="eastAsia" w:ascii="宋体" w:hAnsi="宋体"/>
          <w:sz w:val="24"/>
          <w:szCs w:val="24"/>
        </w:rPr>
      </w:pPr>
      <w:r>
        <w:rPr>
          <w:rFonts w:hint="eastAsia" w:ascii="宋体" w:hAnsi="宋体"/>
          <w:sz w:val="24"/>
          <w:szCs w:val="24"/>
        </w:rPr>
        <w:t>5、公告起始时间：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26</w:t>
      </w:r>
      <w:r>
        <w:rPr>
          <w:rFonts w:hint="eastAsia" w:ascii="宋体" w:hAnsi="宋体"/>
          <w:sz w:val="24"/>
          <w:szCs w:val="24"/>
          <w:u w:val="single"/>
        </w:rPr>
        <w:t>日</w:t>
      </w:r>
    </w:p>
    <w:p w14:paraId="13513C1E">
      <w:pPr>
        <w:spacing w:line="440" w:lineRule="exact"/>
        <w:rPr>
          <w:rFonts w:hint="eastAsia" w:ascii="宋体" w:hAnsi="宋体"/>
          <w:sz w:val="24"/>
          <w:szCs w:val="24"/>
        </w:rPr>
      </w:pPr>
      <w:r>
        <w:rPr>
          <w:rFonts w:hint="eastAsia" w:ascii="宋体" w:hAnsi="宋体"/>
          <w:sz w:val="24"/>
          <w:szCs w:val="24"/>
        </w:rPr>
        <w:t xml:space="preserve">    6、报名起始时间：</w:t>
      </w:r>
      <w:r>
        <w:rPr>
          <w:rFonts w:hint="eastAsia" w:ascii="宋体" w:hAnsi="宋体"/>
          <w:sz w:val="24"/>
          <w:szCs w:val="24"/>
          <w:u w:val="single"/>
        </w:rPr>
        <w:t>2026年</w:t>
      </w:r>
      <w:r>
        <w:rPr>
          <w:rFonts w:hint="eastAsia" w:ascii="宋体" w:hAnsi="宋体"/>
          <w:sz w:val="24"/>
          <w:szCs w:val="24"/>
          <w:u w:val="single"/>
          <w:lang w:val="en-US" w:eastAsia="zh-CN"/>
        </w:rPr>
        <w:t>05</w:t>
      </w:r>
      <w:r>
        <w:rPr>
          <w:rFonts w:hint="eastAsia" w:ascii="宋体" w:hAnsi="宋体"/>
          <w:sz w:val="24"/>
          <w:szCs w:val="24"/>
          <w:u w:val="single"/>
        </w:rPr>
        <w:t>月</w:t>
      </w:r>
      <w:r>
        <w:rPr>
          <w:rFonts w:hint="eastAsia" w:ascii="宋体" w:hAnsi="宋体"/>
          <w:sz w:val="24"/>
          <w:szCs w:val="24"/>
          <w:u w:val="single"/>
          <w:lang w:val="en-US" w:eastAsia="zh-CN"/>
        </w:rPr>
        <w:t>27</w:t>
      </w:r>
      <w:r>
        <w:rPr>
          <w:rFonts w:hint="eastAsia" w:ascii="宋体" w:hAnsi="宋体"/>
          <w:sz w:val="24"/>
          <w:szCs w:val="24"/>
          <w:u w:val="single"/>
        </w:rPr>
        <w:t>日09:00:00</w:t>
      </w:r>
    </w:p>
    <w:p w14:paraId="7DC07EA5">
      <w:pPr>
        <w:spacing w:line="440" w:lineRule="exact"/>
        <w:rPr>
          <w:rFonts w:hint="eastAsia" w:ascii="宋体" w:hAnsi="宋体"/>
          <w:sz w:val="24"/>
          <w:szCs w:val="24"/>
        </w:rPr>
      </w:pPr>
      <w:r>
        <w:rPr>
          <w:rFonts w:hint="eastAsia" w:ascii="宋体" w:hAnsi="宋体"/>
          <w:sz w:val="24"/>
          <w:szCs w:val="24"/>
        </w:rPr>
        <w:t xml:space="preserve">    7、报名截止时间：</w:t>
      </w:r>
      <w:r>
        <w:rPr>
          <w:rFonts w:hint="eastAsia" w:ascii="宋体" w:hAnsi="宋体"/>
          <w:sz w:val="24"/>
          <w:szCs w:val="24"/>
          <w:u w:val="single"/>
        </w:rPr>
        <w:t>2026年</w:t>
      </w:r>
      <w:r>
        <w:rPr>
          <w:rFonts w:hint="eastAsia" w:ascii="宋体" w:hAnsi="宋体"/>
          <w:sz w:val="24"/>
          <w:szCs w:val="24"/>
          <w:u w:val="single"/>
          <w:lang w:val="en-US" w:eastAsia="zh-CN"/>
        </w:rPr>
        <w:t>06</w:t>
      </w:r>
      <w:r>
        <w:rPr>
          <w:rFonts w:hint="eastAsia" w:ascii="宋体" w:hAnsi="宋体"/>
          <w:sz w:val="24"/>
          <w:szCs w:val="24"/>
          <w:u w:val="single"/>
        </w:rPr>
        <w:t>月</w:t>
      </w:r>
      <w:r>
        <w:rPr>
          <w:rFonts w:hint="eastAsia" w:ascii="宋体" w:hAnsi="宋体"/>
          <w:sz w:val="24"/>
          <w:szCs w:val="24"/>
          <w:u w:val="single"/>
          <w:lang w:val="en-US" w:eastAsia="zh-CN"/>
        </w:rPr>
        <w:t>10</w:t>
      </w:r>
      <w:r>
        <w:rPr>
          <w:rFonts w:hint="eastAsia" w:ascii="宋体" w:hAnsi="宋体"/>
          <w:sz w:val="24"/>
          <w:szCs w:val="24"/>
          <w:u w:val="single"/>
        </w:rPr>
        <w:t>日17:00:00</w:t>
      </w:r>
    </w:p>
    <w:p w14:paraId="74456B42">
      <w:pPr>
        <w:spacing w:line="440" w:lineRule="exact"/>
        <w:rPr>
          <w:rFonts w:hint="eastAsia" w:ascii="宋体" w:hAnsi="宋体"/>
          <w:sz w:val="24"/>
          <w:szCs w:val="24"/>
        </w:rPr>
      </w:pPr>
      <w:r>
        <w:rPr>
          <w:rFonts w:hint="eastAsia" w:ascii="宋体" w:hAnsi="宋体"/>
          <w:sz w:val="24"/>
          <w:szCs w:val="24"/>
        </w:rPr>
        <w:t xml:space="preserve">    8、竞价起始时间：</w:t>
      </w:r>
      <w:r>
        <w:rPr>
          <w:rFonts w:hint="eastAsia" w:ascii="宋体" w:hAnsi="宋体"/>
          <w:sz w:val="24"/>
          <w:szCs w:val="24"/>
          <w:u w:val="single"/>
        </w:rPr>
        <w:t>2026年</w:t>
      </w:r>
      <w:r>
        <w:rPr>
          <w:rFonts w:hint="eastAsia" w:ascii="宋体" w:hAnsi="宋体"/>
          <w:sz w:val="24"/>
          <w:szCs w:val="24"/>
          <w:u w:val="single"/>
          <w:lang w:val="en-US" w:eastAsia="zh-CN"/>
        </w:rPr>
        <w:t>06</w:t>
      </w:r>
      <w:r>
        <w:rPr>
          <w:rFonts w:hint="eastAsia" w:ascii="宋体" w:hAnsi="宋体"/>
          <w:sz w:val="24"/>
          <w:szCs w:val="24"/>
          <w:u w:val="single"/>
        </w:rPr>
        <w:t>月</w:t>
      </w:r>
      <w:r>
        <w:rPr>
          <w:rFonts w:hint="eastAsia" w:ascii="宋体" w:hAnsi="宋体"/>
          <w:sz w:val="24"/>
          <w:szCs w:val="24"/>
          <w:u w:val="single"/>
          <w:lang w:val="en-US" w:eastAsia="zh-CN"/>
        </w:rPr>
        <w:t>12</w:t>
      </w:r>
      <w:r>
        <w:rPr>
          <w:rFonts w:hint="eastAsia" w:ascii="宋体" w:hAnsi="宋体"/>
          <w:sz w:val="24"/>
          <w:szCs w:val="24"/>
          <w:u w:val="single"/>
        </w:rPr>
        <w:t>日09:00:00</w:t>
      </w:r>
    </w:p>
    <w:p w14:paraId="74F7A93E">
      <w:pPr>
        <w:spacing w:line="440" w:lineRule="exact"/>
        <w:rPr>
          <w:rFonts w:hint="eastAsia" w:ascii="宋体" w:hAnsi="宋体"/>
          <w:sz w:val="24"/>
          <w:szCs w:val="24"/>
        </w:rPr>
      </w:pPr>
      <w:r>
        <w:rPr>
          <w:rFonts w:hint="eastAsia" w:ascii="宋体" w:hAnsi="宋体"/>
          <w:sz w:val="24"/>
          <w:szCs w:val="24"/>
        </w:rPr>
        <w:t xml:space="preserve">    9、竞价截止时间：</w:t>
      </w:r>
      <w:r>
        <w:rPr>
          <w:rFonts w:hint="eastAsia" w:ascii="宋体" w:hAnsi="宋体"/>
          <w:sz w:val="24"/>
          <w:szCs w:val="24"/>
          <w:u w:val="single"/>
        </w:rPr>
        <w:t>2026年</w:t>
      </w:r>
      <w:r>
        <w:rPr>
          <w:rFonts w:hint="eastAsia" w:ascii="宋体" w:hAnsi="宋体"/>
          <w:sz w:val="24"/>
          <w:szCs w:val="24"/>
          <w:u w:val="single"/>
          <w:lang w:val="en-US" w:eastAsia="zh-CN"/>
        </w:rPr>
        <w:t>06</w:t>
      </w:r>
      <w:r>
        <w:rPr>
          <w:rFonts w:hint="eastAsia" w:ascii="宋体" w:hAnsi="宋体"/>
          <w:sz w:val="24"/>
          <w:szCs w:val="24"/>
          <w:u w:val="single"/>
        </w:rPr>
        <w:t>月</w:t>
      </w:r>
      <w:r>
        <w:rPr>
          <w:rFonts w:hint="eastAsia" w:ascii="宋体" w:hAnsi="宋体"/>
          <w:sz w:val="24"/>
          <w:szCs w:val="24"/>
          <w:u w:val="single"/>
          <w:lang w:val="en-US" w:eastAsia="zh-CN"/>
        </w:rPr>
        <w:t>12</w:t>
      </w:r>
      <w:r>
        <w:rPr>
          <w:rFonts w:hint="eastAsia" w:ascii="宋体" w:hAnsi="宋体"/>
          <w:sz w:val="24"/>
          <w:szCs w:val="24"/>
          <w:u w:val="single"/>
        </w:rPr>
        <w:t>日11:00:00</w:t>
      </w:r>
    </w:p>
    <w:p w14:paraId="7EB20282">
      <w:pPr>
        <w:spacing w:line="440" w:lineRule="exact"/>
        <w:rPr>
          <w:rFonts w:hint="eastAsia"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下载竞价文件及上传报价文件网址：http://www.fjfxzbdl.com/</w:t>
      </w:r>
    </w:p>
    <w:p w14:paraId="1BE51E72">
      <w:pPr>
        <w:spacing w:line="440" w:lineRule="exact"/>
        <w:ind w:firstLine="480" w:firstLineChars="200"/>
        <w:rPr>
          <w:rFonts w:hint="eastAsia" w:ascii="宋体" w:hAnsi="宋体"/>
          <w:sz w:val="24"/>
          <w:szCs w:val="24"/>
        </w:rPr>
      </w:pPr>
      <w:r>
        <w:rPr>
          <w:rFonts w:hint="eastAsia" w:ascii="宋体" w:hAnsi="宋体"/>
          <w:sz w:val="24"/>
          <w:szCs w:val="24"/>
        </w:rPr>
        <w:t>11、有关本项目采购的相关信息（包括网上竞价文件若有修改）福建方兴招标代理有限公司都将在福建省国资采购平台（https://ygcg.fjcqjy.com/）、福建方兴招标代理有限公司(http://www.fjfxzbdl.com/)上公布，请潜在竞价人随时关注相关网站，以免错漏重要信息。</w:t>
      </w:r>
    </w:p>
    <w:p w14:paraId="6B86EC3C">
      <w:pPr>
        <w:spacing w:line="440" w:lineRule="exact"/>
        <w:ind w:firstLine="480" w:firstLineChars="200"/>
        <w:rPr>
          <w:rFonts w:hint="eastAsia"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竞价文件售价0元</w:t>
      </w:r>
      <w:r>
        <w:rPr>
          <w:rFonts w:hint="eastAsia" w:ascii="宋体" w:hAnsi="宋体"/>
          <w:sz w:val="24"/>
          <w:szCs w:val="24"/>
        </w:rPr>
        <w:t>，在竞价文件获取期限内，各潜在竞价人可直接从采购公告附件中获取。</w:t>
      </w:r>
    </w:p>
    <w:p w14:paraId="5A3D6A8E">
      <w:pPr>
        <w:widowControl/>
        <w:spacing w:line="500" w:lineRule="exact"/>
        <w:ind w:firstLine="482" w:firstLineChars="200"/>
        <w:jc w:val="left"/>
        <w:rPr>
          <w:rFonts w:hint="eastAsia" w:ascii="宋体" w:hAnsi="宋体" w:cs="宋体"/>
          <w:b/>
          <w:bCs/>
          <w:sz w:val="24"/>
        </w:rPr>
      </w:pPr>
      <w:r>
        <w:rPr>
          <w:rFonts w:ascii="宋体" w:hAnsi="宋体" w:cs="宋体"/>
          <w:b/>
          <w:bCs/>
          <w:sz w:val="24"/>
        </w:rPr>
        <w:t>13、</w:t>
      </w:r>
      <w:r>
        <w:rPr>
          <w:rFonts w:hint="eastAsia" w:ascii="宋体" w:hAnsi="宋体" w:cs="宋体"/>
          <w:b/>
          <w:bCs/>
          <w:sz w:val="24"/>
        </w:rPr>
        <w:t>联系方式</w:t>
      </w:r>
    </w:p>
    <w:p w14:paraId="5DE84120">
      <w:pPr>
        <w:spacing w:line="440" w:lineRule="exact"/>
        <w:ind w:firstLine="480" w:firstLineChars="200"/>
        <w:rPr>
          <w:rFonts w:hint="eastAsia" w:ascii="宋体" w:hAnsi="宋体"/>
          <w:sz w:val="24"/>
          <w:szCs w:val="24"/>
        </w:rPr>
      </w:pPr>
      <w:r>
        <w:rPr>
          <w:rFonts w:hint="eastAsia" w:ascii="宋体" w:hAnsi="宋体"/>
          <w:sz w:val="24"/>
          <w:szCs w:val="24"/>
        </w:rPr>
        <w:t>采购人联系方式</w:t>
      </w:r>
    </w:p>
    <w:p w14:paraId="3DD3E504">
      <w:pPr>
        <w:spacing w:line="440" w:lineRule="exact"/>
        <w:ind w:firstLine="480" w:firstLineChars="200"/>
        <w:rPr>
          <w:rFonts w:hint="eastAsia" w:ascii="宋体" w:hAnsi="宋体"/>
          <w:sz w:val="24"/>
          <w:szCs w:val="24"/>
        </w:rPr>
      </w:pPr>
      <w:r>
        <w:rPr>
          <w:rFonts w:hint="eastAsia" w:ascii="宋体" w:hAnsi="宋体"/>
          <w:sz w:val="24"/>
          <w:szCs w:val="24"/>
        </w:rPr>
        <w:t>采购人名称：福建农林大学</w:t>
      </w:r>
    </w:p>
    <w:p w14:paraId="3C049F9C">
      <w:pPr>
        <w:spacing w:line="440" w:lineRule="exact"/>
        <w:ind w:firstLine="480" w:firstLineChars="200"/>
        <w:rPr>
          <w:rFonts w:hint="eastAsia" w:ascii="宋体" w:hAnsi="宋体"/>
          <w:sz w:val="24"/>
          <w:szCs w:val="24"/>
        </w:rPr>
      </w:pPr>
      <w:r>
        <w:rPr>
          <w:rFonts w:hint="eastAsia" w:ascii="宋体" w:hAnsi="宋体"/>
          <w:sz w:val="24"/>
          <w:szCs w:val="24"/>
        </w:rPr>
        <w:t>地  址：福建省福州市仓山区上下店路15号</w:t>
      </w:r>
    </w:p>
    <w:p w14:paraId="04FCFCFC">
      <w:pPr>
        <w:spacing w:line="440" w:lineRule="exact"/>
        <w:ind w:firstLine="480" w:firstLineChars="200"/>
        <w:rPr>
          <w:rFonts w:hint="eastAsia" w:ascii="宋体" w:hAnsi="宋体"/>
          <w:sz w:val="24"/>
          <w:szCs w:val="24"/>
        </w:rPr>
      </w:pPr>
      <w:r>
        <w:rPr>
          <w:rFonts w:hint="eastAsia" w:ascii="宋体" w:hAnsi="宋体"/>
          <w:sz w:val="24"/>
          <w:szCs w:val="24"/>
        </w:rPr>
        <w:t>联系人：张老师</w:t>
      </w:r>
    </w:p>
    <w:p w14:paraId="5A4A7C73">
      <w:pPr>
        <w:spacing w:line="440" w:lineRule="exact"/>
        <w:ind w:firstLine="480" w:firstLineChars="200"/>
        <w:rPr>
          <w:rFonts w:hint="eastAsia" w:ascii="宋体" w:hAnsi="宋体"/>
          <w:color w:val="0000FF"/>
          <w:sz w:val="24"/>
          <w:szCs w:val="24"/>
        </w:rPr>
      </w:pPr>
      <w:r>
        <w:rPr>
          <w:rFonts w:hint="eastAsia" w:ascii="宋体" w:hAnsi="宋体"/>
          <w:color w:val="auto"/>
          <w:sz w:val="24"/>
          <w:szCs w:val="24"/>
        </w:rPr>
        <w:t>电  话：0</w:t>
      </w:r>
      <w:r>
        <w:rPr>
          <w:rFonts w:hint="eastAsia" w:ascii="宋体" w:hAnsi="宋体"/>
          <w:sz w:val="24"/>
          <w:szCs w:val="24"/>
        </w:rPr>
        <w:t>591-88250137</w:t>
      </w:r>
    </w:p>
    <w:p w14:paraId="6B2D23D1">
      <w:pPr>
        <w:spacing w:line="440" w:lineRule="exact"/>
        <w:ind w:firstLine="480" w:firstLineChars="200"/>
        <w:rPr>
          <w:rFonts w:hint="eastAsia" w:ascii="宋体" w:hAnsi="宋体"/>
          <w:sz w:val="24"/>
          <w:szCs w:val="24"/>
        </w:rPr>
      </w:pPr>
      <w:r>
        <w:rPr>
          <w:rFonts w:hint="eastAsia" w:ascii="宋体" w:hAnsi="宋体"/>
          <w:sz w:val="24"/>
          <w:szCs w:val="24"/>
        </w:rPr>
        <w:t>采购代理机构联系方式</w:t>
      </w:r>
    </w:p>
    <w:p w14:paraId="17A98E5E">
      <w:pPr>
        <w:spacing w:line="440" w:lineRule="exact"/>
        <w:ind w:firstLine="480" w:firstLineChars="200"/>
        <w:rPr>
          <w:rFonts w:hint="eastAsia" w:ascii="宋体" w:hAnsi="宋体"/>
          <w:sz w:val="24"/>
          <w:szCs w:val="24"/>
        </w:rPr>
      </w:pPr>
      <w:r>
        <w:rPr>
          <w:rFonts w:hint="eastAsia" w:ascii="宋体" w:hAnsi="宋体"/>
          <w:sz w:val="24"/>
          <w:szCs w:val="24"/>
        </w:rPr>
        <w:t>采购代理机构名称：</w:t>
      </w:r>
      <w:r>
        <w:rPr>
          <w:rFonts w:hint="eastAsia" w:ascii="宋体" w:hAnsi="宋体"/>
          <w:bCs/>
          <w:sz w:val="24"/>
        </w:rPr>
        <w:t>福建方兴招标代理有限公司</w:t>
      </w:r>
    </w:p>
    <w:p w14:paraId="1B5393F8">
      <w:pPr>
        <w:spacing w:line="440" w:lineRule="exact"/>
        <w:ind w:firstLine="480" w:firstLineChars="200"/>
        <w:rPr>
          <w:rFonts w:hint="eastAsia" w:ascii="宋体" w:hAnsi="宋体"/>
          <w:sz w:val="24"/>
          <w:szCs w:val="24"/>
        </w:rPr>
      </w:pPr>
      <w:r>
        <w:rPr>
          <w:rFonts w:hint="eastAsia" w:ascii="宋体" w:hAnsi="宋体"/>
          <w:sz w:val="24"/>
          <w:szCs w:val="24"/>
        </w:rPr>
        <w:t>地</w:t>
      </w:r>
      <w:r>
        <w:rPr>
          <w:rFonts w:ascii="宋体" w:hAnsi="宋体"/>
          <w:sz w:val="24"/>
          <w:szCs w:val="24"/>
        </w:rPr>
        <w:t xml:space="preserve">  </w:t>
      </w:r>
      <w:r>
        <w:rPr>
          <w:rFonts w:hint="eastAsia" w:ascii="宋体" w:hAnsi="宋体"/>
          <w:sz w:val="24"/>
          <w:szCs w:val="24"/>
        </w:rPr>
        <w:t>址：</w:t>
      </w:r>
      <w:r>
        <w:rPr>
          <w:rFonts w:hint="eastAsia" w:ascii="宋体" w:hAnsi="宋体"/>
          <w:sz w:val="24"/>
        </w:rPr>
        <w:t>福州市鼓楼区鼓屏路192号山海大厦南楼11层</w:t>
      </w:r>
    </w:p>
    <w:p w14:paraId="194D9074">
      <w:pPr>
        <w:spacing w:line="440" w:lineRule="exact"/>
        <w:ind w:firstLine="480" w:firstLineChars="200"/>
        <w:rPr>
          <w:rFonts w:hint="eastAsia" w:ascii="宋体" w:hAnsi="宋体"/>
          <w:sz w:val="24"/>
          <w:szCs w:val="24"/>
        </w:rPr>
      </w:pPr>
      <w:r>
        <w:rPr>
          <w:rFonts w:hint="eastAsia" w:ascii="宋体" w:hAnsi="宋体"/>
          <w:sz w:val="24"/>
          <w:szCs w:val="24"/>
        </w:rPr>
        <w:t>联系人：</w:t>
      </w:r>
      <w:r>
        <w:rPr>
          <w:rFonts w:hint="eastAsia" w:ascii="宋体" w:hAnsi="宋体"/>
          <w:sz w:val="24"/>
        </w:rPr>
        <w:t>刘滢、周雨晨、肖榕</w:t>
      </w:r>
    </w:p>
    <w:p w14:paraId="4651630D">
      <w:pPr>
        <w:spacing w:line="440" w:lineRule="exact"/>
        <w:ind w:firstLine="480" w:firstLineChars="200"/>
        <w:rPr>
          <w:rFonts w:hint="eastAsia" w:ascii="宋体" w:hAnsi="宋体"/>
          <w:sz w:val="24"/>
          <w:szCs w:val="24"/>
        </w:rPr>
      </w:pPr>
      <w:r>
        <w:rPr>
          <w:rFonts w:hint="eastAsia" w:ascii="宋体" w:hAnsi="宋体"/>
          <w:sz w:val="24"/>
          <w:szCs w:val="24"/>
        </w:rPr>
        <w:t>电</w:t>
      </w:r>
      <w:r>
        <w:rPr>
          <w:rFonts w:ascii="宋体" w:hAnsi="宋体"/>
          <w:sz w:val="24"/>
          <w:szCs w:val="24"/>
        </w:rPr>
        <w:t xml:space="preserve">  </w:t>
      </w:r>
      <w:r>
        <w:rPr>
          <w:rFonts w:hint="eastAsia" w:ascii="宋体" w:hAnsi="宋体"/>
          <w:sz w:val="24"/>
          <w:szCs w:val="24"/>
        </w:rPr>
        <w:t>话：</w:t>
      </w:r>
      <w:r>
        <w:rPr>
          <w:rFonts w:hint="eastAsia" w:ascii="宋体" w:hAnsi="宋体"/>
          <w:bCs/>
          <w:sz w:val="24"/>
        </w:rPr>
        <w:t>0591-87278232</w:t>
      </w:r>
    </w:p>
    <w:p w14:paraId="79EFF913">
      <w:pPr>
        <w:spacing w:line="440" w:lineRule="exact"/>
        <w:ind w:firstLine="480" w:firstLineChars="200"/>
        <w:rPr>
          <w:rFonts w:hint="eastAsia" w:ascii="宋体" w:hAnsi="宋体"/>
          <w:sz w:val="24"/>
          <w:szCs w:val="24"/>
        </w:rPr>
      </w:pPr>
      <w:r>
        <w:rPr>
          <w:rFonts w:hint="eastAsia" w:ascii="宋体" w:hAnsi="宋体"/>
          <w:sz w:val="24"/>
          <w:szCs w:val="24"/>
        </w:rPr>
        <w:t>电子信箱：fxzb178@163.com</w:t>
      </w:r>
    </w:p>
    <w:p w14:paraId="1F464D0C">
      <w:pPr>
        <w:spacing w:line="440" w:lineRule="exact"/>
        <w:rPr>
          <w:rFonts w:hint="eastAsia" w:ascii="宋体" w:hAnsi="宋体" w:cs="Arial"/>
          <w:b/>
          <w:bCs/>
          <w:kern w:val="0"/>
          <w:sz w:val="24"/>
        </w:rPr>
        <w:sectPr>
          <w:headerReference r:id="rId3" w:type="default"/>
          <w:footerReference r:id="rId4" w:type="default"/>
          <w:footerReference r:id="rId5" w:type="even"/>
          <w:pgSz w:w="11906" w:h="16838"/>
          <w:pgMar w:top="1134" w:right="1134" w:bottom="1134" w:left="1134" w:header="851" w:footer="992" w:gutter="0"/>
          <w:cols w:space="720" w:num="1"/>
          <w:docGrid w:type="lines" w:linePitch="312" w:charSpace="0"/>
        </w:sectPr>
      </w:pPr>
      <w:r>
        <w:rPr>
          <w:rFonts w:hint="eastAsia" w:ascii="宋体" w:hAnsi="宋体" w:cs="Arial"/>
          <w:b/>
          <w:bCs/>
          <w:kern w:val="0"/>
          <w:sz w:val="24"/>
        </w:rPr>
        <w:t>14、竞价操作流程等详见福建方兴招标代理有限公司(http://www.fjfxzbdl.com)。</w:t>
      </w:r>
    </w:p>
    <w:p w14:paraId="4178AC02">
      <w:pPr>
        <w:jc w:val="center"/>
        <w:rPr>
          <w:rFonts w:hint="eastAsia" w:ascii="宋体" w:hAnsi="宋体"/>
          <w:b/>
          <w:sz w:val="28"/>
          <w:szCs w:val="28"/>
        </w:rPr>
      </w:pPr>
      <w:r>
        <w:rPr>
          <w:rFonts w:hint="eastAsia" w:ascii="宋体" w:hAnsi="宋体"/>
          <w:b/>
          <w:sz w:val="28"/>
          <w:szCs w:val="28"/>
        </w:rPr>
        <w:t>第二章  竞价采购说明一览表</w:t>
      </w:r>
    </w:p>
    <w:p w14:paraId="64E86F80">
      <w:pPr>
        <w:pStyle w:val="23"/>
        <w:wordWrap w:val="0"/>
        <w:ind w:left="0" w:leftChars="0" w:firstLine="0" w:firstLineChars="0"/>
        <w:rPr>
          <w:rFonts w:hint="eastAsia" w:ascii="宋体" w:hAnsi="宋体"/>
          <w:sz w:val="24"/>
        </w:rPr>
      </w:pPr>
      <w:r>
        <w:rPr>
          <w:rFonts w:hint="eastAsia" w:ascii="宋体" w:hAnsi="宋体"/>
          <w:sz w:val="24"/>
          <w:szCs w:val="32"/>
        </w:rPr>
        <w:t>货物类</w:t>
      </w:r>
    </w:p>
    <w:p w14:paraId="4C8FFEC4">
      <w:pPr>
        <w:wordWrap w:val="0"/>
        <w:jc w:val="right"/>
        <w:rPr>
          <w:rFonts w:hint="eastAsia" w:ascii="宋体" w:hAnsi="宋体"/>
          <w:sz w:val="24"/>
          <w:szCs w:val="24"/>
        </w:rPr>
      </w:pPr>
      <w:r>
        <w:rPr>
          <w:rFonts w:hint="eastAsia" w:ascii="宋体" w:hAnsi="宋体"/>
          <w:sz w:val="24"/>
          <w:szCs w:val="24"/>
        </w:rPr>
        <w:t xml:space="preserve"> 金额单位：人民币/元</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90"/>
        <w:gridCol w:w="2726"/>
        <w:gridCol w:w="1178"/>
        <w:gridCol w:w="830"/>
        <w:gridCol w:w="877"/>
        <w:gridCol w:w="1122"/>
        <w:gridCol w:w="1122"/>
      </w:tblGrid>
      <w:tr w14:paraId="7FF9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14:paraId="1ED35914">
            <w:pPr>
              <w:wordWrap w:val="0"/>
              <w:spacing w:line="400" w:lineRule="exact"/>
              <w:jc w:val="center"/>
              <w:rPr>
                <w:rFonts w:hint="eastAsia" w:ascii="宋体" w:hAnsi="宋体"/>
                <w:b/>
                <w:bCs/>
                <w:kern w:val="0"/>
                <w:sz w:val="24"/>
              </w:rPr>
            </w:pPr>
            <w:r>
              <w:rPr>
                <w:rFonts w:hint="eastAsia" w:ascii="宋体" w:hAnsi="宋体"/>
                <w:b/>
                <w:bCs/>
                <w:kern w:val="0"/>
                <w:sz w:val="24"/>
              </w:rPr>
              <w:t>包号</w:t>
            </w:r>
          </w:p>
        </w:tc>
        <w:tc>
          <w:tcPr>
            <w:tcW w:w="790" w:type="dxa"/>
            <w:tcBorders>
              <w:top w:val="single" w:color="auto" w:sz="4" w:space="0"/>
              <w:left w:val="single" w:color="auto" w:sz="4" w:space="0"/>
              <w:bottom w:val="single" w:color="auto" w:sz="4" w:space="0"/>
              <w:right w:val="single" w:color="auto" w:sz="4" w:space="0"/>
            </w:tcBorders>
            <w:vAlign w:val="center"/>
          </w:tcPr>
          <w:p w14:paraId="67722A2E">
            <w:pPr>
              <w:wordWrap w:val="0"/>
              <w:spacing w:line="400" w:lineRule="exact"/>
              <w:jc w:val="center"/>
              <w:rPr>
                <w:rFonts w:hint="eastAsia" w:ascii="宋体" w:hAnsi="宋体"/>
                <w:b/>
                <w:bCs/>
                <w:kern w:val="0"/>
                <w:sz w:val="24"/>
              </w:rPr>
            </w:pPr>
            <w:r>
              <w:rPr>
                <w:rFonts w:hint="eastAsia" w:ascii="宋体" w:hAnsi="宋体"/>
                <w:b/>
                <w:bCs/>
                <w:kern w:val="0"/>
                <w:sz w:val="24"/>
              </w:rPr>
              <w:t>品目号</w:t>
            </w:r>
          </w:p>
        </w:tc>
        <w:tc>
          <w:tcPr>
            <w:tcW w:w="2726" w:type="dxa"/>
            <w:tcBorders>
              <w:top w:val="single" w:color="auto" w:sz="4" w:space="0"/>
              <w:left w:val="single" w:color="auto" w:sz="4" w:space="0"/>
              <w:bottom w:val="single" w:color="auto" w:sz="4" w:space="0"/>
              <w:right w:val="single" w:color="auto" w:sz="4" w:space="0"/>
            </w:tcBorders>
            <w:vAlign w:val="center"/>
          </w:tcPr>
          <w:p w14:paraId="3E21141A">
            <w:pPr>
              <w:wordWrap w:val="0"/>
              <w:spacing w:line="400" w:lineRule="exact"/>
              <w:jc w:val="center"/>
              <w:rPr>
                <w:rFonts w:hint="eastAsia" w:ascii="宋体" w:hAnsi="宋体"/>
                <w:b/>
                <w:bCs/>
                <w:kern w:val="0"/>
                <w:sz w:val="24"/>
              </w:rPr>
            </w:pPr>
            <w:r>
              <w:rPr>
                <w:rFonts w:hint="eastAsia" w:ascii="宋体" w:hAnsi="宋体"/>
                <w:b/>
                <w:bCs/>
                <w:kern w:val="0"/>
                <w:sz w:val="24"/>
              </w:rPr>
              <w:t>品目名称</w:t>
            </w:r>
          </w:p>
        </w:tc>
        <w:tc>
          <w:tcPr>
            <w:tcW w:w="1178" w:type="dxa"/>
            <w:tcBorders>
              <w:top w:val="single" w:color="auto" w:sz="4" w:space="0"/>
              <w:left w:val="single" w:color="auto" w:sz="4" w:space="0"/>
              <w:bottom w:val="single" w:color="auto" w:sz="4" w:space="0"/>
              <w:right w:val="single" w:color="auto" w:sz="4" w:space="0"/>
            </w:tcBorders>
            <w:vAlign w:val="center"/>
          </w:tcPr>
          <w:p w14:paraId="429AC77C">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备选品牌（若有）</w:t>
            </w:r>
          </w:p>
        </w:tc>
        <w:tc>
          <w:tcPr>
            <w:tcW w:w="830" w:type="dxa"/>
            <w:tcBorders>
              <w:top w:val="single" w:color="auto" w:sz="4" w:space="0"/>
              <w:left w:val="single" w:color="auto" w:sz="4" w:space="0"/>
              <w:bottom w:val="single" w:color="auto" w:sz="4" w:space="0"/>
              <w:right w:val="single" w:color="auto" w:sz="4" w:space="0"/>
            </w:tcBorders>
            <w:vAlign w:val="center"/>
          </w:tcPr>
          <w:p w14:paraId="57C5A05A">
            <w:pPr>
              <w:wordWrap w:val="0"/>
              <w:spacing w:line="400" w:lineRule="exact"/>
              <w:jc w:val="center"/>
              <w:rPr>
                <w:rFonts w:hint="eastAsia" w:ascii="宋体" w:hAnsi="宋体"/>
                <w:b/>
                <w:bCs/>
                <w:kern w:val="0"/>
                <w:sz w:val="24"/>
              </w:rPr>
            </w:pPr>
            <w:r>
              <w:rPr>
                <w:rFonts w:hint="eastAsia" w:ascii="宋体" w:hAnsi="宋体"/>
                <w:b/>
                <w:bCs/>
                <w:kern w:val="0"/>
                <w:sz w:val="24"/>
                <w:szCs w:val="22"/>
              </w:rPr>
              <w:t>数量</w:t>
            </w:r>
          </w:p>
        </w:tc>
        <w:tc>
          <w:tcPr>
            <w:tcW w:w="877" w:type="dxa"/>
            <w:tcBorders>
              <w:top w:val="single" w:color="auto" w:sz="4" w:space="0"/>
              <w:left w:val="single" w:color="auto" w:sz="4" w:space="0"/>
              <w:bottom w:val="single" w:color="auto" w:sz="4" w:space="0"/>
              <w:right w:val="single" w:color="auto" w:sz="4" w:space="0"/>
            </w:tcBorders>
            <w:vAlign w:val="center"/>
          </w:tcPr>
          <w:p w14:paraId="2DCFBEA8">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是否允许进口</w:t>
            </w:r>
          </w:p>
        </w:tc>
        <w:tc>
          <w:tcPr>
            <w:tcW w:w="1122" w:type="dxa"/>
            <w:tcBorders>
              <w:top w:val="single" w:color="auto" w:sz="4" w:space="0"/>
              <w:left w:val="single" w:color="auto" w:sz="4" w:space="0"/>
              <w:bottom w:val="single" w:color="auto" w:sz="4" w:space="0"/>
              <w:right w:val="single" w:color="auto" w:sz="4" w:space="0"/>
            </w:tcBorders>
            <w:vAlign w:val="center"/>
          </w:tcPr>
          <w:p w14:paraId="0E5A860D">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单价最高限价</w:t>
            </w:r>
          </w:p>
        </w:tc>
        <w:tc>
          <w:tcPr>
            <w:tcW w:w="1122" w:type="dxa"/>
            <w:tcBorders>
              <w:top w:val="single" w:color="auto" w:sz="4" w:space="0"/>
              <w:left w:val="single" w:color="auto" w:sz="4" w:space="0"/>
              <w:bottom w:val="single" w:color="auto" w:sz="4" w:space="0"/>
              <w:right w:val="single" w:color="auto" w:sz="4" w:space="0"/>
            </w:tcBorders>
            <w:vAlign w:val="center"/>
          </w:tcPr>
          <w:p w14:paraId="0420F4B6">
            <w:pPr>
              <w:wordWrap w:val="0"/>
              <w:spacing w:line="400" w:lineRule="exact"/>
              <w:jc w:val="center"/>
              <w:rPr>
                <w:rFonts w:hint="eastAsia" w:ascii="宋体" w:hAnsi="宋体"/>
                <w:b/>
                <w:bCs/>
                <w:kern w:val="0"/>
                <w:sz w:val="24"/>
                <w:szCs w:val="22"/>
              </w:rPr>
            </w:pPr>
            <w:r>
              <w:rPr>
                <w:rFonts w:hint="eastAsia" w:ascii="宋体" w:hAnsi="宋体"/>
                <w:b/>
                <w:bCs/>
                <w:kern w:val="0"/>
                <w:sz w:val="24"/>
                <w:szCs w:val="22"/>
              </w:rPr>
              <w:t>总价最高限价</w:t>
            </w:r>
          </w:p>
        </w:tc>
      </w:tr>
      <w:tr w14:paraId="125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restart"/>
            <w:tcBorders>
              <w:top w:val="single" w:color="auto" w:sz="4" w:space="0"/>
              <w:left w:val="single" w:color="auto" w:sz="4" w:space="0"/>
              <w:right w:val="single" w:color="auto" w:sz="4" w:space="0"/>
            </w:tcBorders>
            <w:vAlign w:val="center"/>
          </w:tcPr>
          <w:p w14:paraId="27835906">
            <w:pPr>
              <w:wordWrap w:val="0"/>
              <w:spacing w:line="400" w:lineRule="exact"/>
              <w:jc w:val="center"/>
              <w:rPr>
                <w:rFonts w:hint="eastAsia" w:ascii="宋体" w:hAnsi="宋体"/>
                <w:kern w:val="0"/>
                <w:sz w:val="24"/>
              </w:rPr>
            </w:pPr>
            <w:r>
              <w:rPr>
                <w:rFonts w:hint="eastAsia" w:ascii="宋体" w:hAnsi="宋体"/>
                <w:kern w:val="0"/>
                <w:sz w:val="24"/>
              </w:rPr>
              <w:t>1</w:t>
            </w:r>
          </w:p>
        </w:tc>
        <w:tc>
          <w:tcPr>
            <w:tcW w:w="790" w:type="dxa"/>
            <w:tcBorders>
              <w:top w:val="single" w:color="auto" w:sz="4" w:space="0"/>
              <w:left w:val="single" w:color="auto" w:sz="4" w:space="0"/>
              <w:bottom w:val="single" w:color="auto" w:sz="4" w:space="0"/>
              <w:right w:val="single" w:color="auto" w:sz="4" w:space="0"/>
            </w:tcBorders>
            <w:vAlign w:val="center"/>
          </w:tcPr>
          <w:p w14:paraId="753B78FE">
            <w:pPr>
              <w:wordWrap w:val="0"/>
              <w:spacing w:line="400" w:lineRule="exact"/>
              <w:jc w:val="center"/>
              <w:rPr>
                <w:rFonts w:hint="eastAsia" w:ascii="宋体" w:hAnsi="宋体"/>
                <w:kern w:val="0"/>
                <w:sz w:val="24"/>
              </w:rPr>
            </w:pPr>
            <w:r>
              <w:rPr>
                <w:rFonts w:hint="eastAsia" w:ascii="宋体" w:hAnsi="宋体"/>
                <w:kern w:val="0"/>
                <w:sz w:val="24"/>
              </w:rPr>
              <w:t>1-1</w:t>
            </w:r>
          </w:p>
        </w:tc>
        <w:tc>
          <w:tcPr>
            <w:tcW w:w="2726" w:type="dxa"/>
            <w:tcBorders>
              <w:top w:val="single" w:color="auto" w:sz="4" w:space="0"/>
              <w:left w:val="single" w:color="auto" w:sz="4" w:space="0"/>
              <w:bottom w:val="single" w:color="auto" w:sz="4" w:space="0"/>
              <w:right w:val="single" w:color="auto" w:sz="4" w:space="0"/>
            </w:tcBorders>
            <w:vAlign w:val="center"/>
          </w:tcPr>
          <w:p w14:paraId="50FF2FD6">
            <w:pPr>
              <w:wordWrap w:val="0"/>
              <w:spacing w:line="400" w:lineRule="exact"/>
              <w:jc w:val="center"/>
              <w:rPr>
                <w:rFonts w:hint="eastAsia" w:ascii="宋体" w:hAnsi="宋体"/>
                <w:kern w:val="0"/>
                <w:sz w:val="24"/>
              </w:rPr>
            </w:pPr>
            <w:r>
              <w:rPr>
                <w:rFonts w:hint="eastAsia" w:ascii="宋体" w:hAnsi="宋体"/>
                <w:kern w:val="0"/>
                <w:sz w:val="24"/>
              </w:rPr>
              <w:t>中央台</w:t>
            </w:r>
          </w:p>
        </w:tc>
        <w:tc>
          <w:tcPr>
            <w:tcW w:w="1178" w:type="dxa"/>
            <w:vMerge w:val="restart"/>
            <w:tcBorders>
              <w:top w:val="single" w:color="auto" w:sz="4" w:space="0"/>
              <w:left w:val="single" w:color="auto" w:sz="4" w:space="0"/>
              <w:right w:val="single" w:color="auto" w:sz="4" w:space="0"/>
            </w:tcBorders>
            <w:shd w:val="clear" w:color="auto" w:fill="auto"/>
            <w:vAlign w:val="center"/>
          </w:tcPr>
          <w:p w14:paraId="05F714B4">
            <w:pPr>
              <w:wordWrap w:val="0"/>
              <w:jc w:val="center"/>
              <w:rPr>
                <w:rFonts w:ascii="宋体" w:hAnsi="宋体"/>
                <w:kern w:val="0"/>
                <w:sz w:val="24"/>
              </w:rPr>
            </w:pPr>
            <w:r>
              <w:rPr>
                <w:rFonts w:hint="eastAsia" w:ascii="宋体" w:hAnsi="宋体"/>
                <w:kern w:val="0"/>
                <w:sz w:val="24"/>
              </w:rPr>
              <w:t>华航、</w:t>
            </w:r>
          </w:p>
          <w:p w14:paraId="6B30CCBA">
            <w:pPr>
              <w:wordWrap w:val="0"/>
              <w:jc w:val="center"/>
              <w:rPr>
                <w:rFonts w:ascii="宋体" w:hAnsi="宋体"/>
                <w:kern w:val="0"/>
                <w:sz w:val="24"/>
              </w:rPr>
            </w:pPr>
            <w:r>
              <w:rPr>
                <w:rFonts w:hint="eastAsia" w:ascii="宋体" w:hAnsi="宋体"/>
                <w:kern w:val="0"/>
                <w:sz w:val="24"/>
              </w:rPr>
              <w:t>道尔顿、</w:t>
            </w:r>
          </w:p>
          <w:p w14:paraId="313E4F44">
            <w:pPr>
              <w:wordWrap w:val="0"/>
              <w:jc w:val="center"/>
              <w:rPr>
                <w:rFonts w:ascii="宋体" w:hAnsi="宋体"/>
                <w:kern w:val="0"/>
                <w:sz w:val="24"/>
              </w:rPr>
            </w:pPr>
            <w:r>
              <w:rPr>
                <w:rFonts w:hint="eastAsia" w:ascii="宋体" w:hAnsi="宋体"/>
                <w:kern w:val="0"/>
                <w:sz w:val="24"/>
              </w:rPr>
              <w:t>意宣</w:t>
            </w:r>
          </w:p>
          <w:p w14:paraId="0396B964">
            <w:pPr>
              <w:wordWrap w:val="0"/>
              <w:jc w:val="center"/>
              <w:rPr>
                <w:rFonts w:ascii="宋体" w:hAnsi="宋体" w:eastAsia="宋体" w:cs="Times New Roman"/>
                <w:kern w:val="0"/>
                <w:sz w:val="24"/>
                <w:lang w:val="en-US" w:eastAsia="zh-CN" w:bidi="ar-SA"/>
              </w:rPr>
            </w:pPr>
          </w:p>
          <w:p w14:paraId="5A7A6406">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359B8A46">
            <w:pPr>
              <w:wordWrap w:val="0"/>
              <w:spacing w:line="400" w:lineRule="exact"/>
              <w:jc w:val="center"/>
              <w:rPr>
                <w:rFonts w:hint="eastAsia" w:ascii="宋体" w:hAnsi="宋体"/>
                <w:kern w:val="0"/>
                <w:sz w:val="24"/>
              </w:rPr>
            </w:pPr>
            <w:r>
              <w:rPr>
                <w:rFonts w:hint="eastAsia" w:ascii="宋体" w:hAnsi="宋体"/>
                <w:kern w:val="0"/>
                <w:sz w:val="24"/>
              </w:rPr>
              <w:t>5台</w:t>
            </w:r>
          </w:p>
        </w:tc>
        <w:tc>
          <w:tcPr>
            <w:tcW w:w="877" w:type="dxa"/>
            <w:tcBorders>
              <w:top w:val="single" w:color="auto" w:sz="4" w:space="0"/>
              <w:left w:val="single" w:color="auto" w:sz="4" w:space="0"/>
              <w:right w:val="single" w:color="auto" w:sz="4" w:space="0"/>
            </w:tcBorders>
            <w:vAlign w:val="center"/>
          </w:tcPr>
          <w:p w14:paraId="6FFCCA5B">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23905A97">
            <w:pPr>
              <w:wordWrap w:val="0"/>
              <w:spacing w:line="400" w:lineRule="exact"/>
              <w:jc w:val="center"/>
              <w:rPr>
                <w:rFonts w:hint="eastAsia" w:ascii="宋体" w:hAnsi="宋体"/>
                <w:kern w:val="0"/>
                <w:sz w:val="24"/>
              </w:rPr>
            </w:pPr>
            <w:r>
              <w:rPr>
                <w:rFonts w:hint="eastAsia" w:ascii="宋体" w:hAnsi="宋体"/>
                <w:kern w:val="0"/>
                <w:sz w:val="24"/>
              </w:rPr>
              <w:t>61233</w:t>
            </w:r>
          </w:p>
        </w:tc>
        <w:tc>
          <w:tcPr>
            <w:tcW w:w="1122" w:type="dxa"/>
            <w:tcBorders>
              <w:top w:val="single" w:color="auto" w:sz="4" w:space="0"/>
              <w:left w:val="single" w:color="auto" w:sz="4" w:space="0"/>
              <w:right w:val="single" w:color="auto" w:sz="4" w:space="0"/>
            </w:tcBorders>
            <w:vAlign w:val="center"/>
          </w:tcPr>
          <w:p w14:paraId="7B7BAAC5">
            <w:pPr>
              <w:wordWrap w:val="0"/>
              <w:spacing w:line="400" w:lineRule="exact"/>
              <w:jc w:val="center"/>
              <w:rPr>
                <w:rFonts w:hint="eastAsia" w:ascii="宋体" w:hAnsi="宋体"/>
                <w:kern w:val="0"/>
                <w:sz w:val="24"/>
              </w:rPr>
            </w:pPr>
            <w:r>
              <w:rPr>
                <w:rFonts w:hint="eastAsia" w:ascii="宋体" w:hAnsi="宋体"/>
                <w:kern w:val="0"/>
                <w:sz w:val="24"/>
              </w:rPr>
              <w:t>306165</w:t>
            </w:r>
          </w:p>
        </w:tc>
      </w:tr>
      <w:tr w14:paraId="7483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7C0BE92B">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0F6CE70C">
            <w:pPr>
              <w:wordWrap w:val="0"/>
              <w:spacing w:line="400" w:lineRule="exact"/>
              <w:jc w:val="center"/>
              <w:rPr>
                <w:rFonts w:hint="eastAsia" w:ascii="宋体" w:hAnsi="宋体"/>
                <w:kern w:val="0"/>
                <w:sz w:val="24"/>
              </w:rPr>
            </w:pPr>
            <w:r>
              <w:rPr>
                <w:rFonts w:hint="eastAsia" w:ascii="宋体" w:hAnsi="宋体"/>
                <w:kern w:val="0"/>
                <w:sz w:val="24"/>
              </w:rPr>
              <w:t>1-2</w:t>
            </w:r>
          </w:p>
        </w:tc>
        <w:tc>
          <w:tcPr>
            <w:tcW w:w="2726" w:type="dxa"/>
            <w:tcBorders>
              <w:top w:val="single" w:color="auto" w:sz="4" w:space="0"/>
              <w:left w:val="single" w:color="auto" w:sz="4" w:space="0"/>
              <w:bottom w:val="single" w:color="auto" w:sz="4" w:space="0"/>
              <w:right w:val="single" w:color="auto" w:sz="4" w:space="0"/>
            </w:tcBorders>
            <w:vAlign w:val="center"/>
          </w:tcPr>
          <w:p w14:paraId="47AE7DA2">
            <w:pPr>
              <w:wordWrap w:val="0"/>
              <w:spacing w:line="400" w:lineRule="exact"/>
              <w:jc w:val="center"/>
              <w:rPr>
                <w:rFonts w:hint="eastAsia" w:ascii="宋体" w:hAnsi="宋体"/>
                <w:kern w:val="0"/>
                <w:sz w:val="24"/>
              </w:rPr>
            </w:pPr>
            <w:r>
              <w:rPr>
                <w:rFonts w:hint="eastAsia" w:ascii="宋体" w:hAnsi="宋体"/>
                <w:kern w:val="0"/>
                <w:sz w:val="24"/>
              </w:rPr>
              <w:t>边台</w:t>
            </w:r>
          </w:p>
        </w:tc>
        <w:tc>
          <w:tcPr>
            <w:tcW w:w="1178" w:type="dxa"/>
            <w:vMerge w:val="continue"/>
            <w:tcBorders>
              <w:left w:val="single" w:color="auto" w:sz="4" w:space="0"/>
              <w:right w:val="single" w:color="auto" w:sz="4" w:space="0"/>
            </w:tcBorders>
            <w:vAlign w:val="center"/>
          </w:tcPr>
          <w:p w14:paraId="0452AF59">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3186263A">
            <w:pPr>
              <w:wordWrap w:val="0"/>
              <w:spacing w:line="400" w:lineRule="exact"/>
              <w:jc w:val="center"/>
              <w:rPr>
                <w:rFonts w:hint="eastAsia" w:ascii="宋体" w:hAnsi="宋体"/>
                <w:kern w:val="0"/>
                <w:sz w:val="24"/>
              </w:rPr>
            </w:pPr>
            <w:r>
              <w:rPr>
                <w:rFonts w:hint="eastAsia" w:ascii="宋体" w:hAnsi="宋体"/>
                <w:kern w:val="0"/>
                <w:sz w:val="24"/>
              </w:rPr>
              <w:t>1台</w:t>
            </w:r>
          </w:p>
        </w:tc>
        <w:tc>
          <w:tcPr>
            <w:tcW w:w="877" w:type="dxa"/>
            <w:tcBorders>
              <w:top w:val="single" w:color="auto" w:sz="4" w:space="0"/>
              <w:left w:val="single" w:color="auto" w:sz="4" w:space="0"/>
              <w:right w:val="single" w:color="auto" w:sz="4" w:space="0"/>
            </w:tcBorders>
            <w:vAlign w:val="center"/>
          </w:tcPr>
          <w:p w14:paraId="5C74D811">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73C2E630">
            <w:pPr>
              <w:wordWrap w:val="0"/>
              <w:spacing w:line="400" w:lineRule="exact"/>
              <w:jc w:val="center"/>
              <w:rPr>
                <w:rFonts w:hint="eastAsia" w:ascii="宋体" w:hAnsi="宋体"/>
                <w:kern w:val="0"/>
                <w:sz w:val="24"/>
              </w:rPr>
            </w:pPr>
            <w:r>
              <w:rPr>
                <w:rFonts w:hint="eastAsia" w:ascii="宋体" w:hAnsi="宋体"/>
                <w:kern w:val="0"/>
                <w:sz w:val="24"/>
              </w:rPr>
              <w:t>10008</w:t>
            </w:r>
          </w:p>
        </w:tc>
        <w:tc>
          <w:tcPr>
            <w:tcW w:w="1122" w:type="dxa"/>
            <w:tcBorders>
              <w:top w:val="single" w:color="auto" w:sz="4" w:space="0"/>
              <w:left w:val="single" w:color="auto" w:sz="4" w:space="0"/>
              <w:right w:val="single" w:color="auto" w:sz="4" w:space="0"/>
            </w:tcBorders>
            <w:vAlign w:val="center"/>
          </w:tcPr>
          <w:p w14:paraId="49104805">
            <w:pPr>
              <w:wordWrap w:val="0"/>
              <w:spacing w:line="400" w:lineRule="exact"/>
              <w:jc w:val="center"/>
              <w:rPr>
                <w:rFonts w:hint="eastAsia" w:ascii="宋体" w:hAnsi="宋体"/>
                <w:kern w:val="0"/>
                <w:sz w:val="24"/>
              </w:rPr>
            </w:pPr>
            <w:r>
              <w:rPr>
                <w:rFonts w:hint="eastAsia" w:ascii="宋体" w:hAnsi="宋体"/>
                <w:kern w:val="0"/>
                <w:sz w:val="24"/>
              </w:rPr>
              <w:t>10008</w:t>
            </w:r>
          </w:p>
        </w:tc>
      </w:tr>
      <w:tr w14:paraId="1882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0ECC94CB">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418AD335">
            <w:pPr>
              <w:wordWrap w:val="0"/>
              <w:spacing w:line="400" w:lineRule="exact"/>
              <w:jc w:val="center"/>
              <w:rPr>
                <w:rFonts w:hint="eastAsia" w:ascii="宋体" w:hAnsi="宋体"/>
                <w:kern w:val="0"/>
                <w:sz w:val="24"/>
              </w:rPr>
            </w:pPr>
            <w:r>
              <w:rPr>
                <w:rFonts w:hint="eastAsia" w:ascii="宋体" w:hAnsi="宋体"/>
                <w:kern w:val="0"/>
                <w:sz w:val="24"/>
              </w:rPr>
              <w:t>1-3</w:t>
            </w:r>
          </w:p>
        </w:tc>
        <w:tc>
          <w:tcPr>
            <w:tcW w:w="2726" w:type="dxa"/>
            <w:tcBorders>
              <w:top w:val="single" w:color="auto" w:sz="4" w:space="0"/>
              <w:left w:val="single" w:color="auto" w:sz="4" w:space="0"/>
              <w:bottom w:val="single" w:color="auto" w:sz="4" w:space="0"/>
              <w:right w:val="single" w:color="auto" w:sz="4" w:space="0"/>
            </w:tcBorders>
            <w:vAlign w:val="center"/>
          </w:tcPr>
          <w:p w14:paraId="6F9CEDAC">
            <w:pPr>
              <w:wordWrap w:val="0"/>
              <w:spacing w:line="400" w:lineRule="exact"/>
              <w:jc w:val="center"/>
              <w:rPr>
                <w:rFonts w:hint="eastAsia" w:ascii="宋体" w:hAnsi="宋体"/>
                <w:kern w:val="0"/>
                <w:sz w:val="24"/>
              </w:rPr>
            </w:pPr>
            <w:r>
              <w:rPr>
                <w:rFonts w:hint="eastAsia" w:ascii="宋体" w:hAnsi="宋体"/>
                <w:kern w:val="0"/>
                <w:sz w:val="24"/>
              </w:rPr>
              <w:t>边台</w:t>
            </w:r>
          </w:p>
        </w:tc>
        <w:tc>
          <w:tcPr>
            <w:tcW w:w="1178" w:type="dxa"/>
            <w:vMerge w:val="continue"/>
            <w:tcBorders>
              <w:left w:val="single" w:color="auto" w:sz="4" w:space="0"/>
              <w:right w:val="single" w:color="auto" w:sz="4" w:space="0"/>
            </w:tcBorders>
            <w:vAlign w:val="center"/>
          </w:tcPr>
          <w:p w14:paraId="563F2C82">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00698371">
            <w:pPr>
              <w:wordWrap w:val="0"/>
              <w:spacing w:line="400" w:lineRule="exact"/>
              <w:jc w:val="center"/>
              <w:rPr>
                <w:rFonts w:hint="eastAsia" w:ascii="宋体" w:hAnsi="宋体"/>
                <w:kern w:val="0"/>
                <w:sz w:val="24"/>
              </w:rPr>
            </w:pPr>
            <w:r>
              <w:rPr>
                <w:rFonts w:hint="eastAsia" w:ascii="宋体" w:hAnsi="宋体"/>
                <w:kern w:val="0"/>
                <w:sz w:val="24"/>
              </w:rPr>
              <w:t>1台</w:t>
            </w:r>
          </w:p>
        </w:tc>
        <w:tc>
          <w:tcPr>
            <w:tcW w:w="877" w:type="dxa"/>
            <w:tcBorders>
              <w:top w:val="single" w:color="auto" w:sz="4" w:space="0"/>
              <w:left w:val="single" w:color="auto" w:sz="4" w:space="0"/>
              <w:right w:val="single" w:color="auto" w:sz="4" w:space="0"/>
            </w:tcBorders>
            <w:vAlign w:val="center"/>
          </w:tcPr>
          <w:p w14:paraId="6C9C699B">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616306FE">
            <w:pPr>
              <w:wordWrap w:val="0"/>
              <w:spacing w:line="400" w:lineRule="exact"/>
              <w:jc w:val="center"/>
              <w:rPr>
                <w:rFonts w:hint="eastAsia" w:ascii="宋体" w:hAnsi="宋体"/>
                <w:kern w:val="0"/>
                <w:sz w:val="24"/>
              </w:rPr>
            </w:pPr>
            <w:r>
              <w:rPr>
                <w:rFonts w:hint="eastAsia" w:ascii="宋体" w:hAnsi="宋体"/>
                <w:kern w:val="0"/>
                <w:sz w:val="24"/>
              </w:rPr>
              <w:t>8958</w:t>
            </w:r>
          </w:p>
        </w:tc>
        <w:tc>
          <w:tcPr>
            <w:tcW w:w="1122" w:type="dxa"/>
            <w:tcBorders>
              <w:top w:val="single" w:color="auto" w:sz="4" w:space="0"/>
              <w:left w:val="single" w:color="auto" w:sz="4" w:space="0"/>
              <w:right w:val="single" w:color="auto" w:sz="4" w:space="0"/>
            </w:tcBorders>
            <w:vAlign w:val="center"/>
          </w:tcPr>
          <w:p w14:paraId="7C156844">
            <w:pPr>
              <w:wordWrap w:val="0"/>
              <w:spacing w:line="400" w:lineRule="exact"/>
              <w:jc w:val="center"/>
              <w:rPr>
                <w:rFonts w:hint="eastAsia" w:ascii="宋体" w:hAnsi="宋体"/>
                <w:kern w:val="0"/>
                <w:sz w:val="24"/>
              </w:rPr>
            </w:pPr>
            <w:r>
              <w:rPr>
                <w:rFonts w:hint="eastAsia" w:ascii="宋体" w:hAnsi="宋体"/>
                <w:kern w:val="0"/>
                <w:sz w:val="24"/>
              </w:rPr>
              <w:t>8958</w:t>
            </w:r>
          </w:p>
        </w:tc>
      </w:tr>
      <w:tr w14:paraId="79B4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1C8CC710">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1E5178BC">
            <w:pPr>
              <w:wordWrap w:val="0"/>
              <w:spacing w:line="400" w:lineRule="exact"/>
              <w:jc w:val="center"/>
              <w:rPr>
                <w:rFonts w:hint="eastAsia" w:ascii="宋体" w:hAnsi="宋体"/>
                <w:kern w:val="0"/>
                <w:sz w:val="24"/>
              </w:rPr>
            </w:pPr>
            <w:r>
              <w:rPr>
                <w:rFonts w:hint="eastAsia" w:ascii="宋体" w:hAnsi="宋体"/>
                <w:kern w:val="0"/>
                <w:sz w:val="24"/>
              </w:rPr>
              <w:t>1-4</w:t>
            </w:r>
          </w:p>
        </w:tc>
        <w:tc>
          <w:tcPr>
            <w:tcW w:w="2726" w:type="dxa"/>
            <w:tcBorders>
              <w:top w:val="single" w:color="auto" w:sz="4" w:space="0"/>
              <w:left w:val="single" w:color="auto" w:sz="4" w:space="0"/>
              <w:bottom w:val="single" w:color="auto" w:sz="4" w:space="0"/>
              <w:right w:val="single" w:color="auto" w:sz="4" w:space="0"/>
            </w:tcBorders>
            <w:vAlign w:val="center"/>
          </w:tcPr>
          <w:p w14:paraId="18D89B26">
            <w:pPr>
              <w:wordWrap w:val="0"/>
              <w:spacing w:line="400" w:lineRule="exact"/>
              <w:jc w:val="center"/>
              <w:rPr>
                <w:rFonts w:hint="eastAsia" w:ascii="宋体" w:hAnsi="宋体"/>
                <w:kern w:val="0"/>
                <w:sz w:val="24"/>
              </w:rPr>
            </w:pPr>
            <w:r>
              <w:rPr>
                <w:rFonts w:hint="eastAsia" w:ascii="宋体" w:hAnsi="宋体"/>
                <w:kern w:val="0"/>
                <w:sz w:val="24"/>
              </w:rPr>
              <w:t>边台</w:t>
            </w:r>
          </w:p>
        </w:tc>
        <w:tc>
          <w:tcPr>
            <w:tcW w:w="1178" w:type="dxa"/>
            <w:vMerge w:val="continue"/>
            <w:tcBorders>
              <w:left w:val="single" w:color="auto" w:sz="4" w:space="0"/>
              <w:right w:val="single" w:color="auto" w:sz="4" w:space="0"/>
            </w:tcBorders>
            <w:vAlign w:val="center"/>
          </w:tcPr>
          <w:p w14:paraId="768DA5C9">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1F1DF347">
            <w:pPr>
              <w:wordWrap w:val="0"/>
              <w:spacing w:line="400" w:lineRule="exact"/>
              <w:jc w:val="center"/>
              <w:rPr>
                <w:rFonts w:hint="eastAsia" w:ascii="宋体" w:hAnsi="宋体"/>
                <w:kern w:val="0"/>
                <w:sz w:val="24"/>
              </w:rPr>
            </w:pPr>
            <w:r>
              <w:rPr>
                <w:rFonts w:hint="eastAsia" w:ascii="宋体" w:hAnsi="宋体"/>
                <w:kern w:val="0"/>
                <w:sz w:val="24"/>
              </w:rPr>
              <w:t>1台</w:t>
            </w:r>
          </w:p>
        </w:tc>
        <w:tc>
          <w:tcPr>
            <w:tcW w:w="877" w:type="dxa"/>
            <w:tcBorders>
              <w:top w:val="single" w:color="auto" w:sz="4" w:space="0"/>
              <w:left w:val="single" w:color="auto" w:sz="4" w:space="0"/>
              <w:right w:val="single" w:color="auto" w:sz="4" w:space="0"/>
            </w:tcBorders>
            <w:vAlign w:val="center"/>
          </w:tcPr>
          <w:p w14:paraId="5C725774">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22C3B72F">
            <w:pPr>
              <w:wordWrap w:val="0"/>
              <w:spacing w:line="400" w:lineRule="exact"/>
              <w:jc w:val="center"/>
              <w:rPr>
                <w:rFonts w:hint="eastAsia" w:ascii="宋体" w:hAnsi="宋体"/>
                <w:kern w:val="0"/>
                <w:sz w:val="24"/>
              </w:rPr>
            </w:pPr>
            <w:r>
              <w:rPr>
                <w:rFonts w:hint="eastAsia" w:ascii="宋体" w:hAnsi="宋体"/>
                <w:kern w:val="0"/>
                <w:sz w:val="24"/>
              </w:rPr>
              <w:t>8590</w:t>
            </w:r>
          </w:p>
        </w:tc>
        <w:tc>
          <w:tcPr>
            <w:tcW w:w="1122" w:type="dxa"/>
            <w:tcBorders>
              <w:top w:val="single" w:color="auto" w:sz="4" w:space="0"/>
              <w:left w:val="single" w:color="auto" w:sz="4" w:space="0"/>
              <w:right w:val="single" w:color="auto" w:sz="4" w:space="0"/>
            </w:tcBorders>
            <w:vAlign w:val="center"/>
          </w:tcPr>
          <w:p w14:paraId="0A7DA9CB">
            <w:pPr>
              <w:wordWrap w:val="0"/>
              <w:spacing w:line="400" w:lineRule="exact"/>
              <w:jc w:val="center"/>
              <w:rPr>
                <w:rFonts w:hint="eastAsia" w:ascii="宋体" w:hAnsi="宋体"/>
                <w:kern w:val="0"/>
                <w:sz w:val="24"/>
              </w:rPr>
            </w:pPr>
            <w:r>
              <w:rPr>
                <w:rFonts w:hint="eastAsia" w:ascii="宋体" w:hAnsi="宋体"/>
                <w:kern w:val="0"/>
                <w:sz w:val="24"/>
              </w:rPr>
              <w:t>8590</w:t>
            </w:r>
          </w:p>
        </w:tc>
      </w:tr>
      <w:tr w14:paraId="32A0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56A2218B">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612A8A23">
            <w:pPr>
              <w:wordWrap w:val="0"/>
              <w:spacing w:line="400" w:lineRule="exact"/>
              <w:jc w:val="center"/>
              <w:rPr>
                <w:rFonts w:hint="eastAsia" w:ascii="宋体" w:hAnsi="宋体"/>
                <w:kern w:val="0"/>
                <w:sz w:val="24"/>
              </w:rPr>
            </w:pPr>
            <w:r>
              <w:rPr>
                <w:rFonts w:hint="eastAsia" w:ascii="宋体" w:hAnsi="宋体"/>
                <w:kern w:val="0"/>
                <w:sz w:val="24"/>
              </w:rPr>
              <w:t>1-5</w:t>
            </w:r>
          </w:p>
        </w:tc>
        <w:tc>
          <w:tcPr>
            <w:tcW w:w="2726" w:type="dxa"/>
            <w:tcBorders>
              <w:top w:val="single" w:color="auto" w:sz="4" w:space="0"/>
              <w:left w:val="single" w:color="auto" w:sz="4" w:space="0"/>
              <w:bottom w:val="single" w:color="auto" w:sz="4" w:space="0"/>
              <w:right w:val="single" w:color="auto" w:sz="4" w:space="0"/>
            </w:tcBorders>
            <w:vAlign w:val="center"/>
          </w:tcPr>
          <w:p w14:paraId="7F5FB22C">
            <w:pPr>
              <w:wordWrap w:val="0"/>
              <w:spacing w:line="400" w:lineRule="exact"/>
              <w:jc w:val="center"/>
              <w:rPr>
                <w:rFonts w:hint="eastAsia" w:ascii="宋体" w:hAnsi="宋体"/>
                <w:kern w:val="0"/>
                <w:sz w:val="24"/>
              </w:rPr>
            </w:pPr>
            <w:r>
              <w:rPr>
                <w:rFonts w:hint="eastAsia" w:ascii="宋体" w:hAnsi="宋体"/>
                <w:kern w:val="0"/>
                <w:sz w:val="24"/>
              </w:rPr>
              <w:t>水池台</w:t>
            </w:r>
          </w:p>
        </w:tc>
        <w:tc>
          <w:tcPr>
            <w:tcW w:w="1178" w:type="dxa"/>
            <w:vMerge w:val="continue"/>
            <w:tcBorders>
              <w:left w:val="single" w:color="auto" w:sz="4" w:space="0"/>
              <w:right w:val="single" w:color="auto" w:sz="4" w:space="0"/>
            </w:tcBorders>
            <w:vAlign w:val="center"/>
          </w:tcPr>
          <w:p w14:paraId="60AD1631">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62E6FE09">
            <w:pPr>
              <w:wordWrap w:val="0"/>
              <w:spacing w:line="400" w:lineRule="exact"/>
              <w:jc w:val="center"/>
              <w:rPr>
                <w:rFonts w:hint="eastAsia" w:ascii="宋体" w:hAnsi="宋体"/>
                <w:kern w:val="0"/>
                <w:sz w:val="24"/>
              </w:rPr>
            </w:pPr>
            <w:r>
              <w:rPr>
                <w:rFonts w:hint="eastAsia" w:ascii="宋体" w:hAnsi="宋体"/>
                <w:kern w:val="0"/>
                <w:sz w:val="24"/>
              </w:rPr>
              <w:t>4台</w:t>
            </w:r>
          </w:p>
        </w:tc>
        <w:tc>
          <w:tcPr>
            <w:tcW w:w="877" w:type="dxa"/>
            <w:tcBorders>
              <w:top w:val="single" w:color="auto" w:sz="4" w:space="0"/>
              <w:left w:val="single" w:color="auto" w:sz="4" w:space="0"/>
              <w:right w:val="single" w:color="auto" w:sz="4" w:space="0"/>
            </w:tcBorders>
            <w:vAlign w:val="center"/>
          </w:tcPr>
          <w:p w14:paraId="03696D9D">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26D3F4D1">
            <w:pPr>
              <w:wordWrap w:val="0"/>
              <w:spacing w:line="400" w:lineRule="exact"/>
              <w:jc w:val="center"/>
              <w:rPr>
                <w:rFonts w:hint="eastAsia" w:ascii="宋体" w:hAnsi="宋体"/>
                <w:kern w:val="0"/>
                <w:sz w:val="24"/>
              </w:rPr>
            </w:pPr>
            <w:r>
              <w:rPr>
                <w:rFonts w:hint="eastAsia" w:ascii="宋体" w:hAnsi="宋体"/>
                <w:kern w:val="0"/>
                <w:sz w:val="24"/>
              </w:rPr>
              <w:t>3640</w:t>
            </w:r>
          </w:p>
        </w:tc>
        <w:tc>
          <w:tcPr>
            <w:tcW w:w="1122" w:type="dxa"/>
            <w:tcBorders>
              <w:top w:val="single" w:color="auto" w:sz="4" w:space="0"/>
              <w:left w:val="single" w:color="auto" w:sz="4" w:space="0"/>
              <w:right w:val="single" w:color="auto" w:sz="4" w:space="0"/>
            </w:tcBorders>
            <w:vAlign w:val="center"/>
          </w:tcPr>
          <w:p w14:paraId="3E438C0A">
            <w:pPr>
              <w:wordWrap w:val="0"/>
              <w:spacing w:line="400" w:lineRule="exact"/>
              <w:jc w:val="center"/>
              <w:rPr>
                <w:rFonts w:hint="eastAsia" w:ascii="宋体" w:hAnsi="宋体"/>
                <w:kern w:val="0"/>
                <w:sz w:val="24"/>
              </w:rPr>
            </w:pPr>
            <w:r>
              <w:rPr>
                <w:rFonts w:hint="eastAsia" w:ascii="宋体" w:hAnsi="宋体"/>
                <w:kern w:val="0"/>
                <w:sz w:val="24"/>
              </w:rPr>
              <w:t>14560</w:t>
            </w:r>
          </w:p>
        </w:tc>
      </w:tr>
      <w:tr w14:paraId="04BD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1503D85F">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5794C2FD">
            <w:pPr>
              <w:wordWrap w:val="0"/>
              <w:spacing w:line="400" w:lineRule="exact"/>
              <w:jc w:val="center"/>
              <w:rPr>
                <w:rFonts w:hint="eastAsia" w:ascii="宋体" w:hAnsi="宋体"/>
                <w:kern w:val="0"/>
                <w:sz w:val="24"/>
              </w:rPr>
            </w:pPr>
            <w:r>
              <w:rPr>
                <w:rFonts w:hint="eastAsia" w:ascii="宋体" w:hAnsi="宋体"/>
                <w:kern w:val="0"/>
                <w:sz w:val="24"/>
              </w:rPr>
              <w:t>1-6</w:t>
            </w:r>
          </w:p>
        </w:tc>
        <w:tc>
          <w:tcPr>
            <w:tcW w:w="2726" w:type="dxa"/>
            <w:tcBorders>
              <w:top w:val="single" w:color="auto" w:sz="4" w:space="0"/>
              <w:left w:val="single" w:color="auto" w:sz="4" w:space="0"/>
              <w:bottom w:val="single" w:color="auto" w:sz="4" w:space="0"/>
              <w:right w:val="single" w:color="auto" w:sz="4" w:space="0"/>
            </w:tcBorders>
            <w:vAlign w:val="center"/>
          </w:tcPr>
          <w:p w14:paraId="70FB823F">
            <w:pPr>
              <w:wordWrap w:val="0"/>
              <w:spacing w:line="400" w:lineRule="exact"/>
              <w:jc w:val="center"/>
              <w:rPr>
                <w:rFonts w:hint="eastAsia" w:ascii="宋体" w:hAnsi="宋体"/>
                <w:kern w:val="0"/>
                <w:sz w:val="24"/>
              </w:rPr>
            </w:pPr>
            <w:r>
              <w:rPr>
                <w:rFonts w:hint="eastAsia" w:ascii="宋体" w:hAnsi="宋体"/>
                <w:kern w:val="0"/>
                <w:sz w:val="24"/>
              </w:rPr>
              <w:t>药品柜</w:t>
            </w:r>
          </w:p>
        </w:tc>
        <w:tc>
          <w:tcPr>
            <w:tcW w:w="1178" w:type="dxa"/>
            <w:vMerge w:val="continue"/>
            <w:tcBorders>
              <w:left w:val="single" w:color="auto" w:sz="4" w:space="0"/>
              <w:right w:val="single" w:color="auto" w:sz="4" w:space="0"/>
            </w:tcBorders>
            <w:vAlign w:val="center"/>
          </w:tcPr>
          <w:p w14:paraId="2D14A87E">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39B755B3">
            <w:pPr>
              <w:wordWrap w:val="0"/>
              <w:spacing w:line="400" w:lineRule="exact"/>
              <w:jc w:val="center"/>
              <w:rPr>
                <w:rFonts w:hint="eastAsia" w:ascii="宋体" w:hAnsi="宋体"/>
                <w:kern w:val="0"/>
                <w:sz w:val="24"/>
              </w:rPr>
            </w:pPr>
            <w:r>
              <w:rPr>
                <w:rFonts w:hint="eastAsia" w:ascii="宋体" w:hAnsi="宋体"/>
                <w:kern w:val="0"/>
                <w:sz w:val="24"/>
              </w:rPr>
              <w:t>7台</w:t>
            </w:r>
          </w:p>
        </w:tc>
        <w:tc>
          <w:tcPr>
            <w:tcW w:w="877" w:type="dxa"/>
            <w:tcBorders>
              <w:top w:val="single" w:color="auto" w:sz="4" w:space="0"/>
              <w:left w:val="single" w:color="auto" w:sz="4" w:space="0"/>
              <w:right w:val="single" w:color="auto" w:sz="4" w:space="0"/>
            </w:tcBorders>
            <w:vAlign w:val="center"/>
          </w:tcPr>
          <w:p w14:paraId="1BB26203">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293EDC84">
            <w:pPr>
              <w:wordWrap w:val="0"/>
              <w:spacing w:line="400" w:lineRule="exact"/>
              <w:jc w:val="center"/>
              <w:rPr>
                <w:rFonts w:hint="eastAsia" w:ascii="宋体" w:hAnsi="宋体"/>
                <w:kern w:val="0"/>
                <w:sz w:val="24"/>
              </w:rPr>
            </w:pPr>
            <w:r>
              <w:rPr>
                <w:rFonts w:hint="eastAsia" w:ascii="宋体" w:hAnsi="宋体"/>
                <w:kern w:val="0"/>
                <w:sz w:val="24"/>
              </w:rPr>
              <w:t>2200</w:t>
            </w:r>
          </w:p>
        </w:tc>
        <w:tc>
          <w:tcPr>
            <w:tcW w:w="1122" w:type="dxa"/>
            <w:tcBorders>
              <w:top w:val="single" w:color="auto" w:sz="4" w:space="0"/>
              <w:left w:val="single" w:color="auto" w:sz="4" w:space="0"/>
              <w:right w:val="single" w:color="auto" w:sz="4" w:space="0"/>
            </w:tcBorders>
            <w:vAlign w:val="center"/>
          </w:tcPr>
          <w:p w14:paraId="5E796111">
            <w:pPr>
              <w:wordWrap w:val="0"/>
              <w:spacing w:line="400" w:lineRule="exact"/>
              <w:jc w:val="center"/>
              <w:rPr>
                <w:rFonts w:hint="eastAsia" w:ascii="宋体" w:hAnsi="宋体"/>
                <w:kern w:val="0"/>
                <w:sz w:val="24"/>
              </w:rPr>
            </w:pPr>
            <w:r>
              <w:rPr>
                <w:rFonts w:hint="eastAsia" w:ascii="宋体" w:hAnsi="宋体"/>
                <w:kern w:val="0"/>
                <w:sz w:val="24"/>
              </w:rPr>
              <w:t>15400</w:t>
            </w:r>
          </w:p>
        </w:tc>
      </w:tr>
      <w:tr w14:paraId="22B4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0FA0E6D7">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219F9483">
            <w:pPr>
              <w:wordWrap w:val="0"/>
              <w:spacing w:line="400" w:lineRule="exact"/>
              <w:jc w:val="center"/>
              <w:rPr>
                <w:rFonts w:hint="eastAsia" w:ascii="宋体" w:hAnsi="宋体"/>
                <w:kern w:val="0"/>
                <w:sz w:val="24"/>
              </w:rPr>
            </w:pPr>
            <w:r>
              <w:rPr>
                <w:rFonts w:hint="eastAsia" w:ascii="宋体" w:hAnsi="宋体"/>
                <w:kern w:val="0"/>
                <w:sz w:val="24"/>
              </w:rPr>
              <w:t>1-7</w:t>
            </w:r>
          </w:p>
        </w:tc>
        <w:tc>
          <w:tcPr>
            <w:tcW w:w="2726" w:type="dxa"/>
            <w:tcBorders>
              <w:top w:val="single" w:color="auto" w:sz="4" w:space="0"/>
              <w:left w:val="single" w:color="auto" w:sz="4" w:space="0"/>
              <w:bottom w:val="single" w:color="auto" w:sz="4" w:space="0"/>
              <w:right w:val="single" w:color="auto" w:sz="4" w:space="0"/>
            </w:tcBorders>
            <w:vAlign w:val="center"/>
          </w:tcPr>
          <w:p w14:paraId="0B7864CE">
            <w:pPr>
              <w:wordWrap w:val="0"/>
              <w:spacing w:line="400" w:lineRule="exact"/>
              <w:jc w:val="center"/>
              <w:rPr>
                <w:rFonts w:hint="eastAsia" w:ascii="宋体" w:hAnsi="宋体"/>
                <w:kern w:val="0"/>
                <w:sz w:val="24"/>
              </w:rPr>
            </w:pPr>
            <w:r>
              <w:rPr>
                <w:rFonts w:hint="eastAsia" w:ascii="宋体" w:hAnsi="宋体"/>
                <w:kern w:val="0"/>
                <w:sz w:val="24"/>
              </w:rPr>
              <w:t>更衣柜</w:t>
            </w:r>
          </w:p>
        </w:tc>
        <w:tc>
          <w:tcPr>
            <w:tcW w:w="1178" w:type="dxa"/>
            <w:vMerge w:val="continue"/>
            <w:tcBorders>
              <w:left w:val="single" w:color="auto" w:sz="4" w:space="0"/>
              <w:right w:val="single" w:color="auto" w:sz="4" w:space="0"/>
            </w:tcBorders>
            <w:vAlign w:val="center"/>
          </w:tcPr>
          <w:p w14:paraId="6378C98D">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4E4C6398">
            <w:pPr>
              <w:wordWrap w:val="0"/>
              <w:spacing w:line="400" w:lineRule="exact"/>
              <w:jc w:val="center"/>
              <w:rPr>
                <w:rFonts w:hint="eastAsia" w:ascii="宋体" w:hAnsi="宋体"/>
                <w:kern w:val="0"/>
                <w:sz w:val="24"/>
              </w:rPr>
            </w:pPr>
            <w:r>
              <w:rPr>
                <w:rFonts w:hint="eastAsia" w:ascii="宋体" w:hAnsi="宋体"/>
                <w:kern w:val="0"/>
                <w:sz w:val="24"/>
              </w:rPr>
              <w:t>2台</w:t>
            </w:r>
          </w:p>
        </w:tc>
        <w:tc>
          <w:tcPr>
            <w:tcW w:w="877" w:type="dxa"/>
            <w:tcBorders>
              <w:top w:val="single" w:color="auto" w:sz="4" w:space="0"/>
              <w:left w:val="single" w:color="auto" w:sz="4" w:space="0"/>
              <w:right w:val="single" w:color="auto" w:sz="4" w:space="0"/>
            </w:tcBorders>
            <w:vAlign w:val="center"/>
          </w:tcPr>
          <w:p w14:paraId="07207963">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3528F005">
            <w:pPr>
              <w:wordWrap w:val="0"/>
              <w:spacing w:line="400" w:lineRule="exact"/>
              <w:jc w:val="center"/>
              <w:rPr>
                <w:rFonts w:hint="eastAsia" w:ascii="宋体" w:hAnsi="宋体"/>
                <w:kern w:val="0"/>
                <w:sz w:val="24"/>
              </w:rPr>
            </w:pPr>
            <w:r>
              <w:rPr>
                <w:rFonts w:hint="eastAsia" w:ascii="宋体" w:hAnsi="宋体"/>
                <w:kern w:val="0"/>
                <w:sz w:val="24"/>
              </w:rPr>
              <w:t>2500</w:t>
            </w:r>
          </w:p>
        </w:tc>
        <w:tc>
          <w:tcPr>
            <w:tcW w:w="1122" w:type="dxa"/>
            <w:tcBorders>
              <w:top w:val="single" w:color="auto" w:sz="4" w:space="0"/>
              <w:left w:val="single" w:color="auto" w:sz="4" w:space="0"/>
              <w:right w:val="single" w:color="auto" w:sz="4" w:space="0"/>
            </w:tcBorders>
            <w:vAlign w:val="center"/>
          </w:tcPr>
          <w:p w14:paraId="6D2BAA0B">
            <w:pPr>
              <w:wordWrap w:val="0"/>
              <w:spacing w:line="400" w:lineRule="exact"/>
              <w:jc w:val="center"/>
              <w:rPr>
                <w:rFonts w:hint="eastAsia" w:ascii="宋体" w:hAnsi="宋体"/>
                <w:kern w:val="0"/>
                <w:sz w:val="24"/>
              </w:rPr>
            </w:pPr>
            <w:r>
              <w:rPr>
                <w:rFonts w:hint="eastAsia" w:ascii="宋体" w:hAnsi="宋体"/>
                <w:kern w:val="0"/>
                <w:sz w:val="24"/>
              </w:rPr>
              <w:t>5000</w:t>
            </w:r>
          </w:p>
        </w:tc>
      </w:tr>
      <w:tr w14:paraId="5563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6D1D4A99">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4CFCDBCD">
            <w:pPr>
              <w:wordWrap w:val="0"/>
              <w:spacing w:line="400" w:lineRule="exact"/>
              <w:jc w:val="center"/>
              <w:rPr>
                <w:rFonts w:hint="eastAsia" w:ascii="宋体" w:hAnsi="宋体"/>
                <w:kern w:val="0"/>
                <w:sz w:val="24"/>
              </w:rPr>
            </w:pPr>
            <w:r>
              <w:rPr>
                <w:rFonts w:hint="eastAsia" w:ascii="宋体" w:hAnsi="宋体"/>
                <w:kern w:val="0"/>
                <w:sz w:val="24"/>
              </w:rPr>
              <w:t>1-8</w:t>
            </w:r>
          </w:p>
        </w:tc>
        <w:tc>
          <w:tcPr>
            <w:tcW w:w="2726" w:type="dxa"/>
            <w:tcBorders>
              <w:top w:val="single" w:color="auto" w:sz="4" w:space="0"/>
              <w:left w:val="single" w:color="auto" w:sz="4" w:space="0"/>
              <w:bottom w:val="single" w:color="auto" w:sz="4" w:space="0"/>
              <w:right w:val="single" w:color="auto" w:sz="4" w:space="0"/>
            </w:tcBorders>
            <w:vAlign w:val="center"/>
          </w:tcPr>
          <w:p w14:paraId="4325555D">
            <w:pPr>
              <w:wordWrap w:val="0"/>
              <w:spacing w:line="400" w:lineRule="exact"/>
              <w:jc w:val="center"/>
              <w:rPr>
                <w:rFonts w:hint="eastAsia" w:ascii="宋体" w:hAnsi="宋体"/>
                <w:kern w:val="0"/>
                <w:sz w:val="24"/>
              </w:rPr>
            </w:pPr>
            <w:r>
              <w:rPr>
                <w:rFonts w:hint="eastAsia" w:ascii="宋体" w:hAnsi="宋体"/>
                <w:kern w:val="0"/>
                <w:sz w:val="24"/>
              </w:rPr>
              <w:t>气瓶柜</w:t>
            </w:r>
          </w:p>
        </w:tc>
        <w:tc>
          <w:tcPr>
            <w:tcW w:w="1178" w:type="dxa"/>
            <w:vMerge w:val="continue"/>
            <w:tcBorders>
              <w:left w:val="single" w:color="auto" w:sz="4" w:space="0"/>
              <w:right w:val="single" w:color="auto" w:sz="4" w:space="0"/>
            </w:tcBorders>
            <w:vAlign w:val="center"/>
          </w:tcPr>
          <w:p w14:paraId="1FCF64E0">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34906293">
            <w:pPr>
              <w:wordWrap w:val="0"/>
              <w:spacing w:line="400" w:lineRule="exact"/>
              <w:jc w:val="center"/>
              <w:rPr>
                <w:rFonts w:hint="eastAsia" w:ascii="宋体" w:hAnsi="宋体"/>
                <w:kern w:val="0"/>
                <w:sz w:val="24"/>
              </w:rPr>
            </w:pPr>
            <w:r>
              <w:rPr>
                <w:rFonts w:hint="eastAsia" w:ascii="宋体" w:hAnsi="宋体"/>
                <w:kern w:val="0"/>
                <w:sz w:val="24"/>
              </w:rPr>
              <w:t>1台</w:t>
            </w:r>
          </w:p>
        </w:tc>
        <w:tc>
          <w:tcPr>
            <w:tcW w:w="877" w:type="dxa"/>
            <w:tcBorders>
              <w:top w:val="single" w:color="auto" w:sz="4" w:space="0"/>
              <w:left w:val="single" w:color="auto" w:sz="4" w:space="0"/>
              <w:right w:val="single" w:color="auto" w:sz="4" w:space="0"/>
            </w:tcBorders>
            <w:vAlign w:val="center"/>
          </w:tcPr>
          <w:p w14:paraId="39EAD629">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3B350357">
            <w:pPr>
              <w:wordWrap w:val="0"/>
              <w:spacing w:line="400" w:lineRule="exact"/>
              <w:jc w:val="center"/>
              <w:rPr>
                <w:rFonts w:hint="eastAsia" w:ascii="宋体" w:hAnsi="宋体"/>
                <w:kern w:val="0"/>
                <w:sz w:val="24"/>
              </w:rPr>
            </w:pPr>
            <w:r>
              <w:rPr>
                <w:rFonts w:hint="eastAsia" w:ascii="宋体" w:hAnsi="宋体"/>
                <w:kern w:val="0"/>
                <w:sz w:val="24"/>
              </w:rPr>
              <w:t>2450</w:t>
            </w:r>
          </w:p>
        </w:tc>
        <w:tc>
          <w:tcPr>
            <w:tcW w:w="1122" w:type="dxa"/>
            <w:tcBorders>
              <w:top w:val="single" w:color="auto" w:sz="4" w:space="0"/>
              <w:left w:val="single" w:color="auto" w:sz="4" w:space="0"/>
              <w:right w:val="single" w:color="auto" w:sz="4" w:space="0"/>
            </w:tcBorders>
            <w:vAlign w:val="center"/>
          </w:tcPr>
          <w:p w14:paraId="1B46BE1C">
            <w:pPr>
              <w:wordWrap w:val="0"/>
              <w:spacing w:line="400" w:lineRule="exact"/>
              <w:jc w:val="center"/>
              <w:rPr>
                <w:rFonts w:hint="eastAsia" w:ascii="宋体" w:hAnsi="宋体"/>
                <w:kern w:val="0"/>
                <w:sz w:val="24"/>
              </w:rPr>
            </w:pPr>
            <w:r>
              <w:rPr>
                <w:rFonts w:hint="eastAsia" w:ascii="宋体" w:hAnsi="宋体"/>
                <w:kern w:val="0"/>
                <w:sz w:val="24"/>
              </w:rPr>
              <w:t>2450</w:t>
            </w:r>
          </w:p>
        </w:tc>
      </w:tr>
      <w:tr w14:paraId="55EAF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443495B8">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72DB7C0C">
            <w:pPr>
              <w:wordWrap w:val="0"/>
              <w:spacing w:line="400" w:lineRule="exact"/>
              <w:jc w:val="center"/>
              <w:rPr>
                <w:rFonts w:hint="eastAsia" w:ascii="宋体" w:hAnsi="宋体"/>
                <w:kern w:val="0"/>
                <w:sz w:val="24"/>
              </w:rPr>
            </w:pPr>
            <w:r>
              <w:rPr>
                <w:rFonts w:hint="eastAsia" w:ascii="宋体" w:hAnsi="宋体"/>
                <w:kern w:val="0"/>
                <w:sz w:val="24"/>
              </w:rPr>
              <w:t>1-9</w:t>
            </w:r>
          </w:p>
        </w:tc>
        <w:tc>
          <w:tcPr>
            <w:tcW w:w="2726" w:type="dxa"/>
            <w:tcBorders>
              <w:top w:val="single" w:color="auto" w:sz="4" w:space="0"/>
              <w:left w:val="single" w:color="auto" w:sz="4" w:space="0"/>
              <w:bottom w:val="single" w:color="auto" w:sz="4" w:space="0"/>
              <w:right w:val="single" w:color="auto" w:sz="4" w:space="0"/>
            </w:tcBorders>
            <w:vAlign w:val="center"/>
          </w:tcPr>
          <w:p w14:paraId="2EC14440">
            <w:pPr>
              <w:wordWrap w:val="0"/>
              <w:spacing w:line="400" w:lineRule="exact"/>
              <w:jc w:val="center"/>
              <w:rPr>
                <w:rFonts w:hint="eastAsia" w:ascii="宋体" w:hAnsi="宋体"/>
                <w:kern w:val="0"/>
                <w:sz w:val="24"/>
              </w:rPr>
            </w:pPr>
            <w:r>
              <w:rPr>
                <w:rFonts w:hint="eastAsia" w:ascii="宋体" w:hAnsi="宋体"/>
                <w:kern w:val="0"/>
                <w:sz w:val="24"/>
              </w:rPr>
              <w:t>储藏架</w:t>
            </w:r>
          </w:p>
        </w:tc>
        <w:tc>
          <w:tcPr>
            <w:tcW w:w="1178" w:type="dxa"/>
            <w:vMerge w:val="continue"/>
            <w:tcBorders>
              <w:left w:val="single" w:color="auto" w:sz="4" w:space="0"/>
              <w:right w:val="single" w:color="auto" w:sz="4" w:space="0"/>
            </w:tcBorders>
            <w:vAlign w:val="center"/>
          </w:tcPr>
          <w:p w14:paraId="7CAAFF97">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327B3DBC">
            <w:pPr>
              <w:wordWrap w:val="0"/>
              <w:spacing w:line="400" w:lineRule="exact"/>
              <w:jc w:val="center"/>
              <w:rPr>
                <w:rFonts w:hint="eastAsia" w:ascii="宋体" w:hAnsi="宋体"/>
                <w:kern w:val="0"/>
                <w:sz w:val="24"/>
              </w:rPr>
            </w:pPr>
            <w:r>
              <w:rPr>
                <w:rFonts w:hint="eastAsia" w:ascii="宋体" w:hAnsi="宋体"/>
                <w:kern w:val="0"/>
                <w:sz w:val="24"/>
              </w:rPr>
              <w:t>19台</w:t>
            </w:r>
          </w:p>
        </w:tc>
        <w:tc>
          <w:tcPr>
            <w:tcW w:w="877" w:type="dxa"/>
            <w:tcBorders>
              <w:top w:val="single" w:color="auto" w:sz="4" w:space="0"/>
              <w:left w:val="single" w:color="auto" w:sz="4" w:space="0"/>
              <w:right w:val="single" w:color="auto" w:sz="4" w:space="0"/>
            </w:tcBorders>
            <w:vAlign w:val="center"/>
          </w:tcPr>
          <w:p w14:paraId="45C58E4D">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413CB947">
            <w:pPr>
              <w:wordWrap w:val="0"/>
              <w:spacing w:line="400" w:lineRule="exact"/>
              <w:jc w:val="center"/>
              <w:rPr>
                <w:rFonts w:hint="eastAsia" w:ascii="宋体" w:hAnsi="宋体"/>
                <w:kern w:val="0"/>
                <w:sz w:val="24"/>
              </w:rPr>
            </w:pPr>
            <w:r>
              <w:rPr>
                <w:rFonts w:hint="eastAsia" w:ascii="宋体" w:hAnsi="宋体"/>
                <w:kern w:val="0"/>
                <w:sz w:val="24"/>
              </w:rPr>
              <w:t>2200</w:t>
            </w:r>
          </w:p>
        </w:tc>
        <w:tc>
          <w:tcPr>
            <w:tcW w:w="1122" w:type="dxa"/>
            <w:tcBorders>
              <w:top w:val="single" w:color="auto" w:sz="4" w:space="0"/>
              <w:left w:val="single" w:color="auto" w:sz="4" w:space="0"/>
              <w:right w:val="single" w:color="auto" w:sz="4" w:space="0"/>
            </w:tcBorders>
            <w:vAlign w:val="center"/>
          </w:tcPr>
          <w:p w14:paraId="7AAFCD29">
            <w:pPr>
              <w:wordWrap w:val="0"/>
              <w:spacing w:line="400" w:lineRule="exact"/>
              <w:jc w:val="center"/>
              <w:rPr>
                <w:rFonts w:hint="eastAsia" w:ascii="宋体" w:hAnsi="宋体"/>
                <w:kern w:val="0"/>
                <w:sz w:val="24"/>
              </w:rPr>
            </w:pPr>
            <w:r>
              <w:rPr>
                <w:rFonts w:hint="eastAsia" w:ascii="宋体" w:hAnsi="宋体"/>
                <w:kern w:val="0"/>
                <w:sz w:val="24"/>
              </w:rPr>
              <w:t>41800</w:t>
            </w:r>
          </w:p>
        </w:tc>
      </w:tr>
      <w:tr w14:paraId="51D1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0CF1575F">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326D3B26">
            <w:pPr>
              <w:wordWrap w:val="0"/>
              <w:spacing w:line="400" w:lineRule="exact"/>
              <w:jc w:val="center"/>
              <w:rPr>
                <w:rFonts w:hint="eastAsia" w:ascii="宋体" w:hAnsi="宋体"/>
                <w:kern w:val="0"/>
                <w:sz w:val="24"/>
              </w:rPr>
            </w:pPr>
            <w:r>
              <w:rPr>
                <w:rFonts w:hint="eastAsia" w:ascii="宋体" w:hAnsi="宋体"/>
                <w:kern w:val="0"/>
                <w:sz w:val="24"/>
              </w:rPr>
              <w:t>1-10</w:t>
            </w:r>
          </w:p>
        </w:tc>
        <w:tc>
          <w:tcPr>
            <w:tcW w:w="2726" w:type="dxa"/>
            <w:tcBorders>
              <w:top w:val="single" w:color="auto" w:sz="4" w:space="0"/>
              <w:left w:val="single" w:color="auto" w:sz="4" w:space="0"/>
              <w:bottom w:val="single" w:color="auto" w:sz="4" w:space="0"/>
              <w:right w:val="single" w:color="auto" w:sz="4" w:space="0"/>
            </w:tcBorders>
            <w:vAlign w:val="center"/>
          </w:tcPr>
          <w:p w14:paraId="623D4426">
            <w:pPr>
              <w:wordWrap w:val="0"/>
              <w:spacing w:line="400" w:lineRule="exact"/>
              <w:jc w:val="center"/>
              <w:rPr>
                <w:rFonts w:hint="eastAsia" w:ascii="宋体" w:hAnsi="宋体"/>
                <w:kern w:val="0"/>
                <w:sz w:val="24"/>
              </w:rPr>
            </w:pPr>
            <w:r>
              <w:rPr>
                <w:rFonts w:hint="eastAsia" w:ascii="宋体" w:hAnsi="宋体"/>
                <w:kern w:val="0"/>
                <w:sz w:val="24"/>
              </w:rPr>
              <w:t>不锈钢台</w:t>
            </w:r>
          </w:p>
        </w:tc>
        <w:tc>
          <w:tcPr>
            <w:tcW w:w="1178" w:type="dxa"/>
            <w:vMerge w:val="continue"/>
            <w:tcBorders>
              <w:left w:val="single" w:color="auto" w:sz="4" w:space="0"/>
              <w:right w:val="single" w:color="auto" w:sz="4" w:space="0"/>
            </w:tcBorders>
            <w:vAlign w:val="center"/>
          </w:tcPr>
          <w:p w14:paraId="3A11CA3B">
            <w:pPr>
              <w:wordWrap w:val="0"/>
              <w:jc w:val="center"/>
              <w:rPr>
                <w:rFonts w:hint="eastAsia" w:ascii="宋体" w:hAnsi="宋体"/>
                <w:kern w:val="0"/>
                <w:sz w:val="24"/>
              </w:rPr>
            </w:pPr>
          </w:p>
        </w:tc>
        <w:tc>
          <w:tcPr>
            <w:tcW w:w="830" w:type="dxa"/>
            <w:tcBorders>
              <w:top w:val="single" w:color="auto" w:sz="4" w:space="0"/>
              <w:left w:val="single" w:color="auto" w:sz="4" w:space="0"/>
              <w:right w:val="single" w:color="auto" w:sz="4" w:space="0"/>
            </w:tcBorders>
            <w:vAlign w:val="center"/>
          </w:tcPr>
          <w:p w14:paraId="43460479">
            <w:pPr>
              <w:wordWrap w:val="0"/>
              <w:spacing w:line="400" w:lineRule="exact"/>
              <w:jc w:val="center"/>
              <w:rPr>
                <w:rFonts w:hint="eastAsia" w:ascii="宋体" w:hAnsi="宋体"/>
                <w:kern w:val="0"/>
                <w:sz w:val="24"/>
              </w:rPr>
            </w:pPr>
            <w:r>
              <w:rPr>
                <w:rFonts w:hint="eastAsia" w:ascii="宋体" w:hAnsi="宋体"/>
                <w:kern w:val="0"/>
                <w:sz w:val="24"/>
              </w:rPr>
              <w:t>2台</w:t>
            </w:r>
          </w:p>
        </w:tc>
        <w:tc>
          <w:tcPr>
            <w:tcW w:w="877" w:type="dxa"/>
            <w:tcBorders>
              <w:top w:val="single" w:color="auto" w:sz="4" w:space="0"/>
              <w:left w:val="single" w:color="auto" w:sz="4" w:space="0"/>
              <w:right w:val="single" w:color="auto" w:sz="4" w:space="0"/>
            </w:tcBorders>
            <w:vAlign w:val="center"/>
          </w:tcPr>
          <w:p w14:paraId="0FA797D8">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053F6800">
            <w:pPr>
              <w:wordWrap w:val="0"/>
              <w:spacing w:line="400" w:lineRule="exact"/>
              <w:jc w:val="center"/>
              <w:rPr>
                <w:rFonts w:hint="eastAsia" w:ascii="宋体" w:hAnsi="宋体"/>
                <w:kern w:val="0"/>
                <w:sz w:val="24"/>
              </w:rPr>
            </w:pPr>
            <w:r>
              <w:rPr>
                <w:rFonts w:hint="eastAsia" w:ascii="宋体" w:hAnsi="宋体"/>
                <w:kern w:val="0"/>
                <w:sz w:val="24"/>
              </w:rPr>
              <w:t>2000</w:t>
            </w:r>
          </w:p>
        </w:tc>
        <w:tc>
          <w:tcPr>
            <w:tcW w:w="1122" w:type="dxa"/>
            <w:tcBorders>
              <w:top w:val="single" w:color="auto" w:sz="4" w:space="0"/>
              <w:left w:val="single" w:color="auto" w:sz="4" w:space="0"/>
              <w:right w:val="single" w:color="auto" w:sz="4" w:space="0"/>
            </w:tcBorders>
            <w:vAlign w:val="center"/>
          </w:tcPr>
          <w:p w14:paraId="1766ECD2">
            <w:pPr>
              <w:wordWrap w:val="0"/>
              <w:spacing w:line="400" w:lineRule="exact"/>
              <w:jc w:val="center"/>
              <w:rPr>
                <w:rFonts w:hint="eastAsia" w:ascii="宋体" w:hAnsi="宋体"/>
                <w:kern w:val="0"/>
                <w:sz w:val="24"/>
              </w:rPr>
            </w:pPr>
            <w:r>
              <w:rPr>
                <w:rFonts w:hint="eastAsia" w:ascii="宋体" w:hAnsi="宋体"/>
                <w:kern w:val="0"/>
                <w:sz w:val="24"/>
              </w:rPr>
              <w:t>4000</w:t>
            </w:r>
          </w:p>
        </w:tc>
      </w:tr>
      <w:tr w14:paraId="4AFD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8" w:type="dxa"/>
            <w:vMerge w:val="continue"/>
            <w:tcBorders>
              <w:left w:val="single" w:color="auto" w:sz="4" w:space="0"/>
              <w:right w:val="single" w:color="auto" w:sz="4" w:space="0"/>
            </w:tcBorders>
            <w:vAlign w:val="center"/>
          </w:tcPr>
          <w:p w14:paraId="1B26D7FA">
            <w:pPr>
              <w:wordWrap w:val="0"/>
              <w:spacing w:line="400" w:lineRule="exact"/>
              <w:jc w:val="center"/>
              <w:rPr>
                <w:rFonts w:hint="eastAsia" w:ascii="宋体" w:hAnsi="宋体"/>
                <w:kern w:val="0"/>
                <w:sz w:val="24"/>
              </w:rPr>
            </w:pPr>
          </w:p>
        </w:tc>
        <w:tc>
          <w:tcPr>
            <w:tcW w:w="790" w:type="dxa"/>
            <w:tcBorders>
              <w:top w:val="single" w:color="auto" w:sz="4" w:space="0"/>
              <w:left w:val="single" w:color="auto" w:sz="4" w:space="0"/>
              <w:bottom w:val="single" w:color="auto" w:sz="4" w:space="0"/>
              <w:right w:val="single" w:color="auto" w:sz="4" w:space="0"/>
            </w:tcBorders>
            <w:vAlign w:val="center"/>
          </w:tcPr>
          <w:p w14:paraId="2254B295">
            <w:pPr>
              <w:wordWrap w:val="0"/>
              <w:spacing w:line="400" w:lineRule="exact"/>
              <w:jc w:val="center"/>
              <w:rPr>
                <w:rFonts w:hint="eastAsia" w:ascii="宋体" w:hAnsi="宋体"/>
                <w:kern w:val="0"/>
                <w:sz w:val="24"/>
              </w:rPr>
            </w:pPr>
            <w:r>
              <w:rPr>
                <w:rFonts w:hint="eastAsia" w:ascii="宋体" w:hAnsi="宋体"/>
                <w:kern w:val="0"/>
                <w:sz w:val="24"/>
              </w:rPr>
              <w:t>1-11</w:t>
            </w:r>
          </w:p>
        </w:tc>
        <w:tc>
          <w:tcPr>
            <w:tcW w:w="2726" w:type="dxa"/>
            <w:tcBorders>
              <w:top w:val="single" w:color="auto" w:sz="4" w:space="0"/>
              <w:left w:val="single" w:color="auto" w:sz="4" w:space="0"/>
              <w:bottom w:val="single" w:color="auto" w:sz="4" w:space="0"/>
              <w:right w:val="single" w:color="auto" w:sz="4" w:space="0"/>
            </w:tcBorders>
            <w:vAlign w:val="center"/>
          </w:tcPr>
          <w:p w14:paraId="285AFAEE">
            <w:pPr>
              <w:wordWrap w:val="0"/>
              <w:spacing w:line="400" w:lineRule="exact"/>
              <w:jc w:val="center"/>
              <w:rPr>
                <w:rFonts w:hint="eastAsia" w:ascii="宋体" w:hAnsi="宋体"/>
                <w:kern w:val="0"/>
                <w:sz w:val="24"/>
              </w:rPr>
            </w:pPr>
            <w:r>
              <w:rPr>
                <w:rFonts w:hint="eastAsia" w:ascii="宋体" w:hAnsi="宋体"/>
                <w:kern w:val="0"/>
                <w:sz w:val="24"/>
              </w:rPr>
              <w:t>实验室新风系统</w:t>
            </w:r>
          </w:p>
        </w:tc>
        <w:tc>
          <w:tcPr>
            <w:tcW w:w="1178" w:type="dxa"/>
            <w:tcBorders>
              <w:left w:val="single" w:color="auto" w:sz="4" w:space="0"/>
              <w:right w:val="single" w:color="auto" w:sz="4" w:space="0"/>
            </w:tcBorders>
            <w:shd w:val="clear" w:color="auto" w:fill="auto"/>
            <w:vAlign w:val="center"/>
          </w:tcPr>
          <w:p w14:paraId="096CBAA5">
            <w:pPr>
              <w:wordWrap w:val="0"/>
              <w:jc w:val="center"/>
              <w:rPr>
                <w:rFonts w:hint="eastAsia" w:ascii="宋体" w:hAnsi="宋体" w:eastAsia="宋体" w:cs="Times New Roman"/>
                <w:kern w:val="0"/>
                <w:sz w:val="24"/>
                <w:lang w:val="en-US" w:eastAsia="zh-CN" w:bidi="ar-SA"/>
              </w:rPr>
            </w:pPr>
            <w:r>
              <w:rPr>
                <w:rFonts w:hint="eastAsia" w:ascii="宋体" w:hAnsi="宋体"/>
                <w:kern w:val="0"/>
                <w:sz w:val="24"/>
                <w:lang w:val="en-US" w:eastAsia="zh-CN"/>
              </w:rPr>
              <w:t>/</w:t>
            </w:r>
          </w:p>
        </w:tc>
        <w:tc>
          <w:tcPr>
            <w:tcW w:w="830" w:type="dxa"/>
            <w:tcBorders>
              <w:top w:val="single" w:color="auto" w:sz="4" w:space="0"/>
              <w:left w:val="single" w:color="auto" w:sz="4" w:space="0"/>
              <w:right w:val="single" w:color="auto" w:sz="4" w:space="0"/>
            </w:tcBorders>
            <w:vAlign w:val="center"/>
          </w:tcPr>
          <w:p w14:paraId="7DC4B528">
            <w:pPr>
              <w:wordWrap w:val="0"/>
              <w:spacing w:line="400" w:lineRule="exact"/>
              <w:jc w:val="center"/>
              <w:rPr>
                <w:rFonts w:hint="eastAsia" w:ascii="宋体" w:hAnsi="宋体"/>
                <w:kern w:val="0"/>
                <w:sz w:val="24"/>
              </w:rPr>
            </w:pPr>
            <w:r>
              <w:rPr>
                <w:rFonts w:hint="eastAsia" w:ascii="宋体" w:hAnsi="宋体"/>
                <w:kern w:val="0"/>
                <w:sz w:val="24"/>
              </w:rPr>
              <w:t>1套</w:t>
            </w:r>
          </w:p>
        </w:tc>
        <w:tc>
          <w:tcPr>
            <w:tcW w:w="877" w:type="dxa"/>
            <w:tcBorders>
              <w:top w:val="single" w:color="auto" w:sz="4" w:space="0"/>
              <w:left w:val="single" w:color="auto" w:sz="4" w:space="0"/>
              <w:right w:val="single" w:color="auto" w:sz="4" w:space="0"/>
            </w:tcBorders>
            <w:vAlign w:val="center"/>
          </w:tcPr>
          <w:p w14:paraId="763F4ACB">
            <w:pPr>
              <w:wordWrap w:val="0"/>
              <w:spacing w:line="400" w:lineRule="exact"/>
              <w:jc w:val="center"/>
              <w:rPr>
                <w:rFonts w:hint="eastAsia" w:ascii="宋体" w:hAnsi="宋体"/>
                <w:kern w:val="0"/>
                <w:sz w:val="24"/>
              </w:rPr>
            </w:pPr>
            <w:r>
              <w:rPr>
                <w:rFonts w:hint="eastAsia" w:ascii="宋体" w:hAnsi="宋体"/>
                <w:kern w:val="0"/>
                <w:sz w:val="24"/>
              </w:rPr>
              <w:t>否</w:t>
            </w:r>
          </w:p>
        </w:tc>
        <w:tc>
          <w:tcPr>
            <w:tcW w:w="1122" w:type="dxa"/>
            <w:tcBorders>
              <w:top w:val="single" w:color="auto" w:sz="4" w:space="0"/>
              <w:left w:val="single" w:color="auto" w:sz="4" w:space="0"/>
              <w:bottom w:val="single" w:color="auto" w:sz="4" w:space="0"/>
              <w:right w:val="single" w:color="auto" w:sz="4" w:space="0"/>
            </w:tcBorders>
            <w:vAlign w:val="center"/>
          </w:tcPr>
          <w:p w14:paraId="4B3D60C5">
            <w:pPr>
              <w:wordWrap w:val="0"/>
              <w:spacing w:line="400" w:lineRule="exact"/>
              <w:jc w:val="center"/>
              <w:rPr>
                <w:rFonts w:hint="eastAsia" w:ascii="宋体" w:hAnsi="宋体"/>
                <w:kern w:val="0"/>
                <w:sz w:val="24"/>
              </w:rPr>
            </w:pPr>
            <w:r>
              <w:rPr>
                <w:rFonts w:hint="eastAsia" w:ascii="宋体" w:hAnsi="宋体"/>
                <w:kern w:val="0"/>
                <w:sz w:val="24"/>
              </w:rPr>
              <w:t>48069</w:t>
            </w:r>
          </w:p>
        </w:tc>
        <w:tc>
          <w:tcPr>
            <w:tcW w:w="1122" w:type="dxa"/>
            <w:tcBorders>
              <w:top w:val="single" w:color="auto" w:sz="4" w:space="0"/>
              <w:left w:val="single" w:color="auto" w:sz="4" w:space="0"/>
              <w:right w:val="single" w:color="auto" w:sz="4" w:space="0"/>
            </w:tcBorders>
            <w:vAlign w:val="center"/>
          </w:tcPr>
          <w:p w14:paraId="601D8F16">
            <w:pPr>
              <w:wordWrap w:val="0"/>
              <w:spacing w:line="400" w:lineRule="exact"/>
              <w:jc w:val="center"/>
              <w:rPr>
                <w:rFonts w:hint="eastAsia" w:ascii="宋体" w:hAnsi="宋体"/>
                <w:kern w:val="0"/>
                <w:sz w:val="24"/>
              </w:rPr>
            </w:pPr>
            <w:r>
              <w:rPr>
                <w:rFonts w:hint="eastAsia" w:ascii="宋体" w:hAnsi="宋体"/>
                <w:kern w:val="0"/>
                <w:sz w:val="24"/>
              </w:rPr>
              <w:t xml:space="preserve">48069 </w:t>
            </w:r>
          </w:p>
        </w:tc>
      </w:tr>
      <w:tr w14:paraId="034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999" w:type="dxa"/>
            <w:gridSpan w:val="6"/>
            <w:tcBorders>
              <w:top w:val="single" w:color="auto" w:sz="4" w:space="0"/>
              <w:left w:val="single" w:color="auto" w:sz="4" w:space="0"/>
              <w:bottom w:val="single" w:color="auto" w:sz="4" w:space="0"/>
              <w:right w:val="single" w:color="auto" w:sz="4" w:space="0"/>
            </w:tcBorders>
            <w:vAlign w:val="center"/>
          </w:tcPr>
          <w:p w14:paraId="18CC51FE">
            <w:pPr>
              <w:wordWrap w:val="0"/>
              <w:rPr>
                <w:rFonts w:hint="eastAsia" w:ascii="宋体" w:hAnsi="宋体"/>
                <w:kern w:val="0"/>
                <w:sz w:val="24"/>
              </w:rPr>
            </w:pPr>
            <w:r>
              <w:rPr>
                <w:rFonts w:hint="eastAsia" w:ascii="宋体" w:hAnsi="宋体"/>
                <w:kern w:val="0"/>
                <w:sz w:val="24"/>
              </w:rPr>
              <w:t>合计(大写)：人民币</w:t>
            </w:r>
            <w:r>
              <w:rPr>
                <w:rFonts w:hint="eastAsia" w:ascii="宋体" w:hAnsi="宋体"/>
                <w:kern w:val="0"/>
                <w:sz w:val="24"/>
              </w:rPr>
              <w:fldChar w:fldCharType="begin"/>
            </w:r>
            <w:r>
              <w:rPr>
                <w:rFonts w:hint="eastAsia" w:ascii="宋体" w:hAnsi="宋体"/>
                <w:kern w:val="0"/>
                <w:sz w:val="24"/>
              </w:rPr>
              <w:instrText xml:space="preserve"> = 465000 \* CHINESENUM4 \* MERGEFORMAT </w:instrText>
            </w:r>
            <w:r>
              <w:rPr>
                <w:rFonts w:hint="eastAsia" w:ascii="宋体" w:hAnsi="宋体"/>
                <w:kern w:val="0"/>
                <w:sz w:val="24"/>
              </w:rPr>
              <w:fldChar w:fldCharType="separate"/>
            </w:r>
            <w:r>
              <w:rPr>
                <w:rFonts w:hint="eastAsia" w:ascii="宋体" w:hAnsi="宋体"/>
                <w:kern w:val="0"/>
                <w:sz w:val="24"/>
              </w:rPr>
              <w:t>肆拾陆万伍仟元整</w:t>
            </w:r>
            <w:r>
              <w:rPr>
                <w:rFonts w:hint="eastAsia" w:ascii="宋体" w:hAnsi="宋体"/>
                <w:kern w:val="0"/>
                <w:sz w:val="24"/>
              </w:rPr>
              <w:fldChar w:fldCharType="end"/>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46EC8F0">
            <w:pPr>
              <w:wordWrap w:val="0"/>
              <w:rPr>
                <w:rFonts w:hint="eastAsia" w:ascii="宋体" w:hAnsi="宋体"/>
                <w:kern w:val="0"/>
                <w:sz w:val="24"/>
              </w:rPr>
            </w:pPr>
            <w:r>
              <w:rPr>
                <w:rFonts w:hint="eastAsia" w:ascii="宋体" w:hAnsi="宋体"/>
                <w:kern w:val="0"/>
                <w:sz w:val="24"/>
              </w:rPr>
              <w:t>¥</w:t>
            </w:r>
            <w:r>
              <w:rPr>
                <w:rFonts w:hint="eastAsia" w:ascii="宋体" w:hAnsi="宋体" w:cs="新宋体"/>
                <w:kern w:val="0"/>
                <w:sz w:val="24"/>
                <w:szCs w:val="24"/>
              </w:rPr>
              <w:t>465000</w:t>
            </w:r>
            <w:r>
              <w:rPr>
                <w:rFonts w:hint="eastAsia" w:ascii="宋体" w:hAnsi="宋体"/>
                <w:kern w:val="0"/>
                <w:sz w:val="24"/>
              </w:rPr>
              <w:t>.00</w:t>
            </w:r>
          </w:p>
        </w:tc>
      </w:tr>
    </w:tbl>
    <w:p w14:paraId="78FB93D9">
      <w:pPr>
        <w:spacing w:line="440" w:lineRule="exact"/>
        <w:rPr>
          <w:rFonts w:hint="eastAsia" w:ascii="宋体" w:hAnsi="宋体"/>
          <w:b/>
          <w:bCs/>
          <w:sz w:val="24"/>
          <w:szCs w:val="24"/>
        </w:rPr>
      </w:pPr>
      <w:r>
        <w:rPr>
          <w:rFonts w:hint="eastAsia" w:ascii="宋体" w:hAnsi="宋体"/>
          <w:b/>
          <w:bCs/>
          <w:sz w:val="24"/>
          <w:szCs w:val="24"/>
        </w:rPr>
        <w:t>注：</w:t>
      </w:r>
    </w:p>
    <w:p w14:paraId="2BB7B199">
      <w:pPr>
        <w:spacing w:line="440" w:lineRule="exact"/>
        <w:rPr>
          <w:rFonts w:hint="eastAsia" w:ascii="宋体" w:hAnsi="宋体"/>
          <w:b/>
          <w:bCs/>
          <w:sz w:val="24"/>
          <w:szCs w:val="24"/>
        </w:rPr>
      </w:pPr>
      <w:r>
        <w:rPr>
          <w:rFonts w:hint="eastAsia" w:ascii="宋体" w:hAnsi="宋体"/>
          <w:b/>
          <w:bCs/>
          <w:sz w:val="24"/>
          <w:szCs w:val="24"/>
        </w:rPr>
        <w:t>（1）以上项目所列价格为采购预算的最高限价,</w:t>
      </w:r>
      <w:r>
        <w:rPr>
          <w:rFonts w:ascii="宋体" w:hAnsi="宋体"/>
          <w:b/>
          <w:bCs/>
          <w:sz w:val="24"/>
          <w:szCs w:val="24"/>
          <w:highlight w:val="yellow"/>
        </w:rPr>
        <w:t>竞价人报价总价</w:t>
      </w:r>
      <w:r>
        <w:rPr>
          <w:rFonts w:hint="eastAsia" w:ascii="宋体" w:hAnsi="宋体"/>
          <w:b/>
          <w:bCs/>
          <w:sz w:val="24"/>
          <w:szCs w:val="24"/>
          <w:highlight w:val="yellow"/>
        </w:rPr>
        <w:t>不能超过</w:t>
      </w:r>
      <w:r>
        <w:rPr>
          <w:rFonts w:ascii="宋体" w:hAnsi="宋体"/>
          <w:b/>
          <w:bCs/>
          <w:sz w:val="24"/>
          <w:szCs w:val="24"/>
          <w:highlight w:val="yellow"/>
        </w:rPr>
        <w:t>最高限价，报价单价不能超过竞价文件的单价最高限价</w:t>
      </w:r>
      <w:r>
        <w:rPr>
          <w:rFonts w:ascii="宋体" w:hAnsi="宋体"/>
          <w:b/>
          <w:bCs/>
          <w:sz w:val="24"/>
          <w:szCs w:val="24"/>
        </w:rPr>
        <w:t>，否则，视为无效报价</w:t>
      </w:r>
      <w:r>
        <w:rPr>
          <w:rFonts w:hint="eastAsia" w:ascii="宋体" w:hAnsi="宋体"/>
          <w:b/>
          <w:bCs/>
          <w:sz w:val="24"/>
          <w:szCs w:val="24"/>
        </w:rPr>
        <w:t>。</w:t>
      </w:r>
    </w:p>
    <w:p w14:paraId="4DCB9185">
      <w:pPr>
        <w:spacing w:line="440" w:lineRule="exact"/>
        <w:rPr>
          <w:rFonts w:hint="eastAsia"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59C35010">
      <w:pPr>
        <w:spacing w:line="440" w:lineRule="exact"/>
        <w:rPr>
          <w:rFonts w:hint="eastAsia" w:ascii="宋体" w:hAnsi="宋体"/>
          <w:b/>
          <w:bCs/>
          <w:sz w:val="24"/>
          <w:szCs w:val="24"/>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w:t>
      </w:r>
      <w:bookmarkStart w:id="2" w:name="_GoBack"/>
      <w:bookmarkEnd w:id="2"/>
      <w:r>
        <w:rPr>
          <w:rFonts w:ascii="宋体" w:hAnsi="宋体"/>
          <w:b/>
          <w:bCs/>
          <w:sz w:val="24"/>
          <w:szCs w:val="24"/>
        </w:rPr>
        <w:t>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p>
    <w:p w14:paraId="1CE30A68">
      <w:pPr>
        <w:spacing w:line="440" w:lineRule="exact"/>
        <w:rPr>
          <w:rFonts w:hint="eastAsia" w:ascii="宋体" w:hAnsi="宋体"/>
          <w:b/>
          <w:bCs/>
          <w:sz w:val="24"/>
          <w:szCs w:val="24"/>
        </w:rPr>
      </w:pPr>
      <w:r>
        <w:rPr>
          <w:rFonts w:hint="eastAsia" w:ascii="宋体" w:hAnsi="宋体"/>
          <w:b/>
          <w:bCs/>
          <w:sz w:val="24"/>
          <w:szCs w:val="24"/>
        </w:rPr>
        <w:t>（4）采购单位在提出采购需求时有指定品牌的，所报品牌需在采购单位选定的品牌范围内；</w:t>
      </w:r>
    </w:p>
    <w:p w14:paraId="4C1767F1">
      <w:pPr>
        <w:spacing w:line="440" w:lineRule="exact"/>
        <w:rPr>
          <w:rFonts w:hint="eastAsia"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3EF36921">
      <w:pPr>
        <w:spacing w:line="440" w:lineRule="exact"/>
        <w:ind w:firstLine="481"/>
        <w:rPr>
          <w:rFonts w:hint="eastAsia" w:ascii="宋体" w:hAnsi="宋体"/>
          <w:b/>
          <w:bCs/>
          <w:sz w:val="24"/>
          <w:szCs w:val="24"/>
        </w:rPr>
      </w:pPr>
      <w:r>
        <w:rPr>
          <w:rFonts w:hint="eastAsia" w:ascii="宋体" w:hAnsi="宋体"/>
          <w:b/>
          <w:bCs/>
          <w:sz w:val="24"/>
          <w:szCs w:val="24"/>
        </w:rPr>
        <w:t>一、资格标准</w:t>
      </w:r>
    </w:p>
    <w:p w14:paraId="7B76690C">
      <w:pPr>
        <w:spacing w:line="440" w:lineRule="exact"/>
        <w:ind w:firstLine="481"/>
        <w:rPr>
          <w:rFonts w:hint="eastAsia"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14:paraId="69A129C9">
      <w:pPr>
        <w:pStyle w:val="48"/>
        <w:spacing w:line="440" w:lineRule="exact"/>
        <w:ind w:firstLine="480" w:firstLineChars="200"/>
        <w:jc w:val="left"/>
        <w:rPr>
          <w:rFonts w:hint="eastAsia" w:hAnsi="宋体" w:cs="宋体"/>
          <w:b/>
          <w:kern w:val="0"/>
          <w:sz w:val="24"/>
        </w:rPr>
      </w:pPr>
      <w:r>
        <w:rPr>
          <w:rFonts w:hint="eastAsia" w:hAnsi="宋体"/>
          <w:sz w:val="24"/>
          <w:szCs w:val="24"/>
        </w:rPr>
        <w:t>2、竞价人应满足《中华人民共和国政府采购法》第二十二条规定的条件，应提供以下证明材料:</w:t>
      </w:r>
    </w:p>
    <w:p w14:paraId="5484710A">
      <w:pPr>
        <w:spacing w:line="440" w:lineRule="exact"/>
        <w:ind w:firstLine="481"/>
        <w:rPr>
          <w:rFonts w:hint="eastAsia" w:ascii="宋体" w:hAnsi="宋体"/>
          <w:sz w:val="24"/>
          <w:szCs w:val="24"/>
          <w:highlight w:val="green"/>
        </w:rPr>
      </w:pPr>
      <w:r>
        <w:rPr>
          <w:rFonts w:hint="eastAsia" w:ascii="宋体" w:hAnsi="宋体"/>
          <w:sz w:val="24"/>
          <w:szCs w:val="24"/>
          <w:highlight w:val="green"/>
        </w:rPr>
        <w:t>A、</w:t>
      </w:r>
      <w:r>
        <w:rPr>
          <w:rFonts w:hint="eastAsia" w:ascii="宋体" w:hAnsi="宋体" w:cs="宋体"/>
          <w:sz w:val="24"/>
          <w:highlight w:val="green"/>
        </w:rPr>
        <w:t>须提供上一年年度经审计的财务报告或其基本开户银行出具的资信证明；</w:t>
      </w:r>
    </w:p>
    <w:p w14:paraId="1DFE3BE4">
      <w:pPr>
        <w:spacing w:line="440" w:lineRule="exact"/>
        <w:ind w:firstLine="481"/>
        <w:rPr>
          <w:rFonts w:hint="eastAsia" w:ascii="宋体" w:hAnsi="宋体"/>
          <w:sz w:val="24"/>
          <w:szCs w:val="24"/>
          <w:highlight w:val="green"/>
        </w:rPr>
      </w:pPr>
      <w:r>
        <w:rPr>
          <w:rFonts w:hint="eastAsia" w:ascii="宋体" w:hAnsi="宋体"/>
          <w:sz w:val="24"/>
          <w:szCs w:val="24"/>
          <w:highlight w:val="green"/>
        </w:rPr>
        <w:t>B、</w:t>
      </w:r>
      <w:r>
        <w:rPr>
          <w:rFonts w:hint="eastAsia" w:ascii="宋体" w:hAnsi="宋体" w:cs="宋体"/>
          <w:sz w:val="24"/>
          <w:highlight w:val="green"/>
        </w:rPr>
        <w:t>须提供报价截止时间前六个月内任一个月的缴税证明；</w:t>
      </w:r>
    </w:p>
    <w:p w14:paraId="64E3FBAA">
      <w:pPr>
        <w:spacing w:line="440" w:lineRule="exact"/>
        <w:ind w:firstLine="481"/>
        <w:rPr>
          <w:rFonts w:hint="eastAsia" w:ascii="宋体" w:hAnsi="宋体"/>
          <w:sz w:val="24"/>
          <w:szCs w:val="24"/>
          <w:highlight w:val="green"/>
        </w:rPr>
      </w:pPr>
      <w:r>
        <w:rPr>
          <w:rFonts w:hint="eastAsia" w:ascii="宋体" w:hAnsi="宋体"/>
          <w:sz w:val="24"/>
          <w:szCs w:val="24"/>
          <w:highlight w:val="green"/>
        </w:rPr>
        <w:t>C、</w:t>
      </w:r>
      <w:r>
        <w:rPr>
          <w:rFonts w:hint="eastAsia" w:ascii="宋体" w:hAnsi="宋体" w:cs="宋体"/>
          <w:sz w:val="24"/>
          <w:highlight w:val="green"/>
        </w:rPr>
        <w:t>须提供报价截止时间前六个月内任一个月缴纳社会保障的证明材料</w:t>
      </w:r>
      <w:r>
        <w:rPr>
          <w:rFonts w:hint="eastAsia" w:ascii="宋体" w:hAnsi="宋体"/>
          <w:sz w:val="24"/>
          <w:szCs w:val="24"/>
          <w:highlight w:val="green"/>
        </w:rPr>
        <w:t>；</w:t>
      </w:r>
    </w:p>
    <w:p w14:paraId="2F0BFF8E">
      <w:pPr>
        <w:spacing w:line="440" w:lineRule="exact"/>
        <w:ind w:firstLine="480" w:firstLineChars="200"/>
        <w:rPr>
          <w:rFonts w:hint="eastAsia" w:ascii="宋体" w:hAnsi="宋体"/>
          <w:sz w:val="24"/>
          <w:szCs w:val="24"/>
        </w:rPr>
      </w:pPr>
      <w:r>
        <w:rPr>
          <w:rFonts w:hint="eastAsia" w:ascii="宋体" w:hAnsi="宋体"/>
          <w:sz w:val="24"/>
          <w:szCs w:val="24"/>
        </w:rPr>
        <w:t>3、参加政府采购活动前3年内在经营活动中没有重大违法记录及无行贿犯罪的书面声明；</w:t>
      </w:r>
    </w:p>
    <w:p w14:paraId="5B54DCD6">
      <w:pPr>
        <w:spacing w:line="440" w:lineRule="exact"/>
        <w:ind w:firstLine="480" w:firstLineChars="200"/>
        <w:rPr>
          <w:rFonts w:hint="eastAsia" w:ascii="宋体" w:hAnsi="宋体"/>
          <w:sz w:val="24"/>
          <w:szCs w:val="24"/>
        </w:rPr>
      </w:pPr>
      <w:r>
        <w:rPr>
          <w:rFonts w:hint="eastAsia" w:ascii="宋体" w:hAnsi="宋体"/>
          <w:sz w:val="24"/>
          <w:szCs w:val="24"/>
        </w:rPr>
        <w:t>4、具备履行合同所必需的设备和专业技术能力的声明函；</w:t>
      </w:r>
    </w:p>
    <w:p w14:paraId="4BA0C2FA">
      <w:pPr>
        <w:spacing w:line="440" w:lineRule="exact"/>
        <w:ind w:firstLine="480" w:firstLineChars="200"/>
        <w:rPr>
          <w:rFonts w:hint="eastAsia" w:ascii="宋体" w:hAnsi="宋体"/>
          <w:sz w:val="24"/>
          <w:szCs w:val="24"/>
        </w:rPr>
      </w:pPr>
      <w:r>
        <w:rPr>
          <w:rFonts w:hint="eastAsia" w:ascii="宋体" w:hAnsi="宋体"/>
          <w:sz w:val="24"/>
          <w:szCs w:val="24"/>
        </w:rPr>
        <w:t>5、如由授权代表参与竞价，须提供法定代表人授权书。</w:t>
      </w:r>
    </w:p>
    <w:p w14:paraId="67A8EF98">
      <w:pPr>
        <w:spacing w:line="440" w:lineRule="exact"/>
        <w:ind w:firstLine="480" w:firstLineChars="200"/>
        <w:rPr>
          <w:rFonts w:hint="eastAsia"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03684242">
      <w:pPr>
        <w:spacing w:line="440" w:lineRule="exact"/>
        <w:ind w:firstLine="482" w:firstLineChars="200"/>
        <w:rPr>
          <w:rFonts w:hint="eastAsia" w:ascii="宋体" w:hAnsi="宋体"/>
          <w:b/>
          <w:bCs/>
          <w:sz w:val="24"/>
          <w:szCs w:val="24"/>
        </w:rPr>
      </w:pPr>
      <w:r>
        <w:rPr>
          <w:rFonts w:hint="eastAsia" w:ascii="宋体" w:hAnsi="宋体"/>
          <w:b/>
          <w:bCs/>
          <w:sz w:val="24"/>
          <w:szCs w:val="24"/>
        </w:rPr>
        <w:t>7、特定资格要求（若有）：/</w:t>
      </w:r>
    </w:p>
    <w:p w14:paraId="2872B7C0">
      <w:pPr>
        <w:spacing w:line="440" w:lineRule="exact"/>
        <w:ind w:firstLine="480" w:firstLineChars="200"/>
        <w:rPr>
          <w:rFonts w:hint="eastAsia" w:ascii="宋体" w:hAnsi="宋体"/>
          <w:sz w:val="24"/>
          <w:szCs w:val="24"/>
        </w:rPr>
      </w:pPr>
      <w:r>
        <w:rPr>
          <w:rFonts w:hint="eastAsia" w:ascii="宋体" w:hAnsi="宋体"/>
          <w:sz w:val="24"/>
          <w:szCs w:val="24"/>
        </w:rPr>
        <w:t>8、本项目不接受联合体竞价。</w:t>
      </w:r>
    </w:p>
    <w:p w14:paraId="55636030">
      <w:pPr>
        <w:spacing w:line="440" w:lineRule="exact"/>
        <w:ind w:firstLine="480" w:firstLineChars="200"/>
        <w:rPr>
          <w:rFonts w:hint="eastAsia" w:ascii="宋体" w:hAnsi="宋体"/>
          <w:sz w:val="24"/>
          <w:szCs w:val="24"/>
          <w:highlight w:val="green"/>
        </w:rPr>
      </w:pPr>
      <w:r>
        <w:rPr>
          <w:rFonts w:hint="eastAsia" w:ascii="宋体" w:hAnsi="宋体"/>
          <w:sz w:val="24"/>
          <w:szCs w:val="24"/>
          <w:highlight w:val="green"/>
        </w:rPr>
        <w:t>9、竞价保证金凭证复印件。</w:t>
      </w:r>
    </w:p>
    <w:p w14:paraId="5F37FED6">
      <w:pPr>
        <w:spacing w:line="440" w:lineRule="exact"/>
        <w:ind w:firstLine="481"/>
        <w:rPr>
          <w:rFonts w:hint="eastAsia"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F0D2D34">
      <w:pPr>
        <w:spacing w:line="440" w:lineRule="exact"/>
        <w:ind w:firstLine="481"/>
        <w:rPr>
          <w:rFonts w:hint="eastAsia"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5501C9F0">
      <w:pPr>
        <w:spacing w:line="440" w:lineRule="exact"/>
        <w:ind w:firstLine="481"/>
        <w:rPr>
          <w:rFonts w:hint="eastAsia" w:ascii="宋体" w:hAnsi="宋体"/>
          <w:b/>
          <w:bCs/>
          <w:sz w:val="24"/>
          <w:szCs w:val="24"/>
        </w:rPr>
      </w:pPr>
      <w:r>
        <w:rPr>
          <w:rFonts w:hint="eastAsia" w:ascii="宋体" w:hAnsi="宋体"/>
          <w:b/>
          <w:bCs/>
          <w:sz w:val="24"/>
          <w:szCs w:val="24"/>
        </w:rPr>
        <w:t>序号2至序号4内容也允许竞价人提供符合要求的资格承诺函。（见附件：资格承诺函）</w:t>
      </w:r>
    </w:p>
    <w:p w14:paraId="4A55110C">
      <w:pPr>
        <w:spacing w:line="440" w:lineRule="exact"/>
        <w:ind w:firstLine="481"/>
        <w:rPr>
          <w:rFonts w:hint="eastAsia" w:ascii="宋体" w:hAnsi="宋体"/>
          <w:b/>
          <w:bCs/>
          <w:sz w:val="24"/>
          <w:szCs w:val="24"/>
        </w:rPr>
      </w:pPr>
      <w:r>
        <w:rPr>
          <w:rFonts w:hint="eastAsia" w:ascii="宋体" w:hAnsi="宋体"/>
          <w:b/>
          <w:bCs/>
          <w:sz w:val="24"/>
          <w:szCs w:val="24"/>
        </w:rPr>
        <w:t>二、技术和服务要求</w:t>
      </w:r>
      <w:r>
        <w:rPr>
          <w:rFonts w:hint="eastAsia"/>
          <w:b/>
          <w:sz w:val="24"/>
        </w:rPr>
        <w:t>（凡涉及单位长度、宽度、高度、重量等规格尺寸未规定偏离的，允许±2%偏差）</w:t>
      </w:r>
    </w:p>
    <w:p w14:paraId="46D9AF0F">
      <w:pPr>
        <w:spacing w:line="440" w:lineRule="exact"/>
        <w:ind w:firstLine="481"/>
        <w:rPr>
          <w:rFonts w:hint="eastAsia" w:ascii="宋体" w:hAnsi="宋体"/>
          <w:b/>
          <w:bCs/>
          <w:sz w:val="24"/>
          <w:szCs w:val="24"/>
        </w:rPr>
      </w:pPr>
      <w:r>
        <w:rPr>
          <w:rFonts w:hint="eastAsia" w:ascii="宋体" w:hAnsi="宋体"/>
          <w:b/>
          <w:bCs/>
          <w:sz w:val="24"/>
          <w:szCs w:val="24"/>
        </w:rPr>
        <w:t>（一）中央台</w:t>
      </w:r>
    </w:p>
    <w:p w14:paraId="687DC2F9">
      <w:pPr>
        <w:spacing w:line="440" w:lineRule="exact"/>
        <w:ind w:firstLine="481"/>
        <w:rPr>
          <w:rFonts w:hint="eastAsia" w:ascii="宋体" w:hAnsi="宋体"/>
          <w:sz w:val="24"/>
          <w:szCs w:val="24"/>
        </w:rPr>
      </w:pPr>
      <w:r>
        <w:rPr>
          <w:rFonts w:hint="eastAsia" w:ascii="宋体" w:hAnsi="宋体"/>
          <w:sz w:val="24"/>
          <w:szCs w:val="24"/>
        </w:rPr>
        <w:t>1、中央台8550*1500*850mm±10mm，共5组，每组配套中央台试剂架（尺寸7310*350*750mm±10mm）和全钢吊柜（尺寸7310*300*600mm±10mm）。由于地面可能不平整，采用2-3cm可调节高度尼龙螺杆地脚确保平整性。</w:t>
      </w:r>
    </w:p>
    <w:p w14:paraId="0332E5F5">
      <w:pPr>
        <w:spacing w:line="440" w:lineRule="exact"/>
        <w:ind w:firstLine="481"/>
        <w:rPr>
          <w:rFonts w:hint="eastAsia" w:ascii="宋体" w:hAnsi="宋体"/>
          <w:sz w:val="24"/>
          <w:szCs w:val="24"/>
        </w:rPr>
      </w:pPr>
      <w:r>
        <w:rPr>
          <w:rFonts w:hint="eastAsia" w:ascii="宋体" w:hAnsi="宋体"/>
          <w:sz w:val="24"/>
          <w:szCs w:val="24"/>
        </w:rPr>
        <w:t>2、全钢结构。柜体和支架采用≥1.0mm厚冷轧板制作。经除油、‌酸洗、‌磷化作防锈处理，‌再静电粉沫喷涂环氧树脂防护层做耐酸碱耐腐蚀表面处理。</w:t>
      </w:r>
    </w:p>
    <w:p w14:paraId="33A4E751">
      <w:pPr>
        <w:spacing w:line="440" w:lineRule="exact"/>
        <w:ind w:firstLine="481"/>
        <w:rPr>
          <w:rFonts w:hint="eastAsia" w:ascii="宋体" w:hAnsi="宋体"/>
          <w:sz w:val="24"/>
          <w:szCs w:val="24"/>
        </w:rPr>
      </w:pPr>
      <w:r>
        <w:rPr>
          <w:rFonts w:hint="eastAsia" w:ascii="宋体" w:hAnsi="宋体"/>
          <w:sz w:val="24"/>
          <w:szCs w:val="24"/>
        </w:rPr>
        <w:t>3、台面选用≥12.7mm厚实芯理化板，边缘加厚至≥25.4mm。需满足以下要求：</w:t>
      </w:r>
    </w:p>
    <w:p w14:paraId="7FF17BE6">
      <w:pPr>
        <w:spacing w:line="440" w:lineRule="exact"/>
        <w:ind w:firstLine="481"/>
        <w:rPr>
          <w:rFonts w:hint="eastAsia" w:ascii="宋体" w:hAnsi="宋体"/>
          <w:b/>
          <w:bCs/>
          <w:sz w:val="24"/>
          <w:szCs w:val="24"/>
        </w:rPr>
      </w:pPr>
      <w:r>
        <w:rPr>
          <w:rFonts w:hint="eastAsia" w:ascii="宋体" w:hAnsi="宋体"/>
          <w:sz w:val="24"/>
          <w:szCs w:val="24"/>
        </w:rPr>
        <w:t>（1）台面按照GB/T 17657-2022标准，要求需满足或优于以下性能：静曲强度≥140Mpa；弹性模量≥10450Mpa；抗拉强度≥69Mpa；拉伸强度≥69Mpa；表面耐龟裂性能：5级：表面无裂纹；耐高温性能：表面无裂纹；表面耐干热性能：五级：无明显变化；表面耐湿热性能：五级：无明显变化；耐光色牢度＞4级；洛氏硬度：126；耐臭氧（72h）：外观无明显变化；尺寸稳定性：横向和纵向均需一致≤0.03%；漆膜附着力：六级：切割边缘完全平滑，网格内无脱落；漆膜硬度＞9H；表面耐划痕性能：4.5N作用下，试件表面无大于90%的连续划痕；耐沸水性能：质量增加百分率≤0.01%、厚度增加百分率≤0.06%，表面质量等级：5级：无变化；边缘质量等级：5级：无明显变化；抗冲击性能：冲击高度≥1.0m，检测结果≤5.1mm；表面耐磨性能≥1120r，未出现磨损；弯曲强度≥140Mpa；弯曲弹性模量≥8330Mpa；表面耐冷热循环：表面无裂纹及鼓泡。</w:t>
      </w:r>
      <w:r>
        <w:rPr>
          <w:rFonts w:hint="eastAsia" w:ascii="宋体" w:hAnsi="宋体"/>
          <w:b/>
          <w:bCs/>
          <w:sz w:val="24"/>
          <w:szCs w:val="24"/>
        </w:rPr>
        <w:t>提供具有CMA或CNAS标识的检测报告复印件并加盖竞价人公章。</w:t>
      </w:r>
    </w:p>
    <w:p w14:paraId="6B328FD8">
      <w:pPr>
        <w:spacing w:line="440" w:lineRule="exact"/>
        <w:ind w:firstLine="481"/>
        <w:rPr>
          <w:rFonts w:hint="eastAsia" w:ascii="宋体" w:hAnsi="宋体"/>
          <w:sz w:val="24"/>
          <w:szCs w:val="24"/>
        </w:rPr>
      </w:pPr>
      <w:r>
        <w:rPr>
          <w:rFonts w:hint="eastAsia" w:ascii="宋体" w:hAnsi="宋体"/>
          <w:sz w:val="24"/>
          <w:szCs w:val="24"/>
        </w:rPr>
        <w:t>（2）台面按照GB/T 17657-2022标准对面板正反两面进行耐污染物检验，其中硫酸（98%）、硝酸（65%）、乙酸(99%)、氢氟酸（48%）、3%双氧水、无水乙醇、水杨酸、碘伏、亚甲基蓝(5%)、乙腈、无水甲醇、正己烷、77%硫酸、三氯乙酸等不少于135种溶液或试剂检验结果达到5级并无明显变化。</w:t>
      </w:r>
      <w:r>
        <w:rPr>
          <w:rFonts w:hint="eastAsia" w:ascii="宋体" w:hAnsi="宋体"/>
          <w:b/>
          <w:bCs/>
          <w:sz w:val="24"/>
          <w:szCs w:val="24"/>
        </w:rPr>
        <w:t>提供具有CMA或CNAS标识的检测报告复印件并加盖竞价人公章。</w:t>
      </w:r>
    </w:p>
    <w:p w14:paraId="1B2D7397">
      <w:pPr>
        <w:spacing w:line="440" w:lineRule="exact"/>
        <w:ind w:firstLine="481"/>
        <w:rPr>
          <w:rFonts w:hint="eastAsia" w:ascii="宋体" w:hAnsi="宋体"/>
          <w:sz w:val="24"/>
          <w:szCs w:val="24"/>
        </w:rPr>
      </w:pPr>
      <w:r>
        <w:rPr>
          <w:rFonts w:hint="eastAsia" w:ascii="宋体" w:hAnsi="宋体"/>
          <w:sz w:val="24"/>
          <w:szCs w:val="24"/>
        </w:rPr>
        <w:t>（3）台面检测依据 GB/T 39600-2021标准，甲醛释放量≤0.005mg/m³；参照GB/T 2408-2021《塑料燃烧性能的测定 水平法和垂直法》和依据GB 8624-2012《建筑材料及制品燃烧性能分级》作为检测和判定依据进行检测，结果达B1级，烟气毒性项目符合t1级要求；水平燃烧符合HB级，垂直燃烧符合V-0级。</w:t>
      </w:r>
      <w:r>
        <w:rPr>
          <w:rFonts w:hint="eastAsia" w:ascii="宋体" w:hAnsi="宋体"/>
          <w:b/>
          <w:bCs/>
          <w:sz w:val="24"/>
          <w:szCs w:val="24"/>
        </w:rPr>
        <w:t>提供具有CMA或CNAS标识的检测报告复印件并加盖竞价人公章。</w:t>
      </w:r>
    </w:p>
    <w:p w14:paraId="6B259A66">
      <w:pPr>
        <w:spacing w:line="440" w:lineRule="exact"/>
        <w:ind w:firstLine="481"/>
        <w:rPr>
          <w:rFonts w:hint="eastAsia" w:ascii="宋体" w:hAnsi="宋体"/>
          <w:sz w:val="24"/>
          <w:szCs w:val="24"/>
        </w:rPr>
      </w:pPr>
      <w:r>
        <w:rPr>
          <w:rFonts w:hint="eastAsia" w:ascii="宋体" w:hAnsi="宋体"/>
          <w:sz w:val="24"/>
          <w:szCs w:val="24"/>
        </w:rPr>
        <w:t>（4）有害物质铅、镉、铬、汞、锑、钡、硒、砷，检测结果均≤0.1mg/kg,检测结果符合GB 18584-2024《家具中有害物质限量》标准技术要求。</w:t>
      </w:r>
      <w:r>
        <w:rPr>
          <w:rFonts w:hint="eastAsia" w:ascii="宋体" w:hAnsi="宋体"/>
          <w:b/>
          <w:bCs/>
          <w:sz w:val="24"/>
          <w:szCs w:val="24"/>
        </w:rPr>
        <w:t>提供具有CMA或CNAS标识的检测报告复印件并加盖竞价人公章。</w:t>
      </w:r>
    </w:p>
    <w:p w14:paraId="16882E3B">
      <w:pPr>
        <w:spacing w:line="440" w:lineRule="exact"/>
        <w:ind w:firstLine="481"/>
        <w:rPr>
          <w:rFonts w:hint="eastAsia" w:ascii="宋体" w:hAnsi="宋体"/>
          <w:b/>
          <w:bCs/>
          <w:sz w:val="24"/>
          <w:szCs w:val="24"/>
        </w:rPr>
      </w:pPr>
      <w:r>
        <w:rPr>
          <w:rFonts w:hint="eastAsia" w:ascii="宋体" w:hAnsi="宋体"/>
          <w:sz w:val="24"/>
          <w:szCs w:val="24"/>
        </w:rPr>
        <w:t>（5）台面依据JC/T 2039-2010标准检测板材抗霉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黑曲霉、土曲霉、宛氏拟青霉、绳状青霉、出芽短梗霉、球毛壳霉、长枝木霉等7种的霉菌检测长霉等级0级。</w:t>
      </w:r>
      <w:r>
        <w:rPr>
          <w:rFonts w:hint="eastAsia" w:ascii="宋体" w:hAnsi="宋体"/>
          <w:b/>
          <w:bCs/>
          <w:sz w:val="24"/>
          <w:szCs w:val="24"/>
        </w:rPr>
        <w:t>提供具有CMA或CNAS标识的检测报告复印件并加盖竞价人公章。</w:t>
      </w:r>
    </w:p>
    <w:p w14:paraId="05D43623">
      <w:pPr>
        <w:spacing w:line="440" w:lineRule="exact"/>
        <w:ind w:firstLine="481"/>
        <w:rPr>
          <w:rFonts w:hint="eastAsia" w:ascii="宋体" w:hAnsi="宋体"/>
          <w:sz w:val="24"/>
          <w:szCs w:val="24"/>
        </w:rPr>
      </w:pPr>
      <w:r>
        <w:rPr>
          <w:rFonts w:hint="eastAsia" w:ascii="宋体" w:hAnsi="宋体"/>
          <w:sz w:val="24"/>
          <w:szCs w:val="24"/>
        </w:rPr>
        <w:t>（6）台面检测依据QB/T 2761-2024《室内空气净化产品净化效果测定方法》，提供甲醛去除率、甲苯去除率的检测报告,检测结果能达到甲醛去除率≥50%，甲苯去除率≥15%。</w:t>
      </w:r>
      <w:r>
        <w:rPr>
          <w:rFonts w:hint="eastAsia" w:ascii="宋体" w:hAnsi="宋体"/>
          <w:b/>
          <w:bCs/>
          <w:sz w:val="24"/>
          <w:szCs w:val="24"/>
        </w:rPr>
        <w:t>提供具有CMA或CNAS标识的检测报告复印件并加盖竞价人公章。</w:t>
      </w:r>
    </w:p>
    <w:p w14:paraId="4D2843AF">
      <w:pPr>
        <w:spacing w:line="440" w:lineRule="exact"/>
        <w:ind w:firstLine="481"/>
        <w:rPr>
          <w:rFonts w:hint="eastAsia" w:ascii="宋体" w:hAnsi="宋体"/>
          <w:b/>
          <w:bCs/>
          <w:sz w:val="24"/>
          <w:szCs w:val="24"/>
        </w:rPr>
      </w:pPr>
      <w:r>
        <w:rPr>
          <w:rFonts w:hint="eastAsia" w:ascii="宋体" w:hAnsi="宋体"/>
          <w:sz w:val="24"/>
          <w:szCs w:val="24"/>
        </w:rPr>
        <w:t>（7）台面氙灯老化试验：参照GB/T 16422.2-2022标准检测进行氙灯老化580小时以上测试，检测结果为样品为5级无变色、发粘、裂纹等异常。</w:t>
      </w:r>
      <w:r>
        <w:rPr>
          <w:rFonts w:hint="eastAsia" w:ascii="宋体" w:hAnsi="宋体"/>
          <w:b/>
          <w:bCs/>
          <w:sz w:val="24"/>
          <w:szCs w:val="24"/>
        </w:rPr>
        <w:t>提供具有CMA或CNAS标识的检测报告复印件并加盖竞价人公章。</w:t>
      </w:r>
    </w:p>
    <w:p w14:paraId="55DA9B77">
      <w:pPr>
        <w:spacing w:line="440" w:lineRule="exact"/>
        <w:ind w:firstLine="481"/>
        <w:rPr>
          <w:rFonts w:hint="eastAsia" w:ascii="宋体" w:hAnsi="宋体"/>
          <w:sz w:val="24"/>
          <w:szCs w:val="24"/>
        </w:rPr>
      </w:pPr>
      <w:r>
        <w:rPr>
          <w:rFonts w:hint="eastAsia" w:ascii="宋体" w:hAnsi="宋体"/>
          <w:sz w:val="24"/>
          <w:szCs w:val="24"/>
        </w:rPr>
        <w:t>4、实验台铰链：采用阻尼式铰链，具有耐酸碱、抗腐蚀、承重力强，耐磨损、不生锈等性能。实验台滑轨：采用阻尼走珠滑轨，可自闭，滑轮抽出平滑顺畅且无噪音，耐腐蚀。</w:t>
      </w:r>
    </w:p>
    <w:p w14:paraId="4A7D4072">
      <w:pPr>
        <w:spacing w:line="440" w:lineRule="exact"/>
        <w:ind w:firstLine="481"/>
        <w:rPr>
          <w:rFonts w:hint="eastAsia" w:ascii="宋体" w:hAnsi="宋体"/>
          <w:sz w:val="24"/>
          <w:szCs w:val="24"/>
        </w:rPr>
      </w:pPr>
      <w:r>
        <w:rPr>
          <w:rFonts w:hint="eastAsia" w:ascii="宋体" w:hAnsi="宋体"/>
          <w:sz w:val="24"/>
          <w:szCs w:val="24"/>
        </w:rPr>
        <w:t>5、试剂架：尺寸7310*350*750mm；试剂架立柱：采用冷轧钢板≥1.2mm厚，要求强度高、耐腐蚀。固定片、调节架支撑翼，表面经环氧树脂粉体烤漆防腐蚀处理；试剂架层板：采用9mm厚钢化玻璃，高低可调活动式。</w:t>
      </w:r>
    </w:p>
    <w:p w14:paraId="563E35A7">
      <w:pPr>
        <w:spacing w:line="440" w:lineRule="exact"/>
        <w:ind w:firstLine="481"/>
        <w:rPr>
          <w:rFonts w:hint="eastAsia" w:ascii="宋体" w:hAnsi="宋体"/>
          <w:sz w:val="24"/>
          <w:szCs w:val="24"/>
        </w:rPr>
      </w:pPr>
      <w:r>
        <w:rPr>
          <w:rFonts w:hint="eastAsia" w:ascii="宋体" w:hAnsi="宋体"/>
          <w:sz w:val="24"/>
          <w:szCs w:val="24"/>
        </w:rPr>
        <w:t>6、全钢吊柜：尺寸7310*300*600mm；柜体采用≥1.2mm厚冷轧钢板，门板采用≥1.0mm厚冷轧钢板, 门板内填充防火减震静音材料。表面经除油、酸洗、磷化做防锈处理，再静电粉沫喷涂环氧树脂防护层做耐酸碱耐腐蚀表面处理。门铰链采用304不锈钢材质。</w:t>
      </w:r>
    </w:p>
    <w:p w14:paraId="2C794FBB">
      <w:pPr>
        <w:spacing w:line="440" w:lineRule="exact"/>
        <w:ind w:firstLine="481"/>
        <w:rPr>
          <w:rFonts w:hint="eastAsia" w:ascii="宋体" w:hAnsi="宋体"/>
          <w:sz w:val="24"/>
          <w:szCs w:val="24"/>
        </w:rPr>
      </w:pPr>
      <w:r>
        <w:rPr>
          <w:rFonts w:hint="eastAsia" w:ascii="宋体" w:hAnsi="宋体"/>
          <w:sz w:val="24"/>
          <w:szCs w:val="24"/>
        </w:rPr>
        <w:t>7、钢制线盒每组中央台12个，配套实验室专用插座，适用于各种设备。</w:t>
      </w:r>
    </w:p>
    <w:p w14:paraId="45750854">
      <w:pPr>
        <w:spacing w:line="440" w:lineRule="exact"/>
        <w:ind w:firstLine="481"/>
        <w:rPr>
          <w:rFonts w:hint="eastAsia" w:ascii="宋体" w:hAnsi="宋体"/>
          <w:sz w:val="24"/>
          <w:szCs w:val="24"/>
        </w:rPr>
      </w:pPr>
      <w:r>
        <w:rPr>
          <w:rFonts w:hint="eastAsia" w:ascii="宋体" w:hAnsi="宋体"/>
          <w:sz w:val="24"/>
          <w:szCs w:val="24"/>
        </w:rPr>
        <w:t>8、</w:t>
      </w:r>
      <w:r>
        <w:rPr>
          <w:rFonts w:hint="eastAsia" w:ascii="宋体" w:hAnsi="宋体"/>
          <w:b/>
          <w:bCs/>
          <w:sz w:val="24"/>
          <w:szCs w:val="24"/>
        </w:rPr>
        <w:t>提供全钢实验台具有CMA或CNAS标识的第三方检测报告复印件并加盖竞价人公章。</w:t>
      </w:r>
      <w:r>
        <w:rPr>
          <w:rFonts w:hint="eastAsia" w:ascii="宋体" w:hAnsi="宋体"/>
          <w:sz w:val="24"/>
          <w:szCs w:val="24"/>
        </w:rPr>
        <w:t xml:space="preserve">依据GB/T24820-2024《实验室家具通用技术条件》、GB/T3325-2024《金属家具通用技术条件》、GB 28008-2024《家具结构安全技术规范》、HJ2547-2016《环境标志产品技术要求家具》、QB/T3827-1999检验标准，对以下检测项目进行检测： </w:t>
      </w:r>
    </w:p>
    <w:p w14:paraId="76FE8EEA">
      <w:pPr>
        <w:spacing w:line="440" w:lineRule="exact"/>
        <w:ind w:firstLine="481"/>
        <w:rPr>
          <w:rFonts w:hint="eastAsia" w:ascii="宋体" w:hAnsi="宋体"/>
          <w:sz w:val="24"/>
          <w:szCs w:val="24"/>
        </w:rPr>
      </w:pPr>
      <w:r>
        <w:rPr>
          <w:rFonts w:hint="eastAsia" w:ascii="宋体" w:hAnsi="宋体"/>
          <w:sz w:val="24"/>
          <w:szCs w:val="24"/>
        </w:rPr>
        <w:t>①金属件外观要求：管材、焊接件、冲压件、铆接件、皱纹或波纹、喷涂层、电镀层均检测合格。</w:t>
      </w:r>
    </w:p>
    <w:p w14:paraId="6A9C7832">
      <w:pPr>
        <w:spacing w:line="440" w:lineRule="exact"/>
        <w:ind w:firstLine="481"/>
        <w:rPr>
          <w:rFonts w:hint="eastAsia" w:ascii="宋体" w:hAnsi="宋体"/>
          <w:sz w:val="24"/>
          <w:szCs w:val="24"/>
        </w:rPr>
      </w:pPr>
      <w:r>
        <w:rPr>
          <w:rFonts w:hint="eastAsia" w:ascii="宋体" w:hAnsi="宋体"/>
          <w:sz w:val="24"/>
          <w:szCs w:val="24"/>
        </w:rPr>
        <w:t>②容腿空间净高、容腿空间净宽检测合格。</w:t>
      </w:r>
    </w:p>
    <w:p w14:paraId="2FBCC57C">
      <w:pPr>
        <w:spacing w:line="440" w:lineRule="exact"/>
        <w:ind w:firstLine="481"/>
        <w:rPr>
          <w:rFonts w:hint="eastAsia" w:ascii="宋体" w:hAnsi="宋体"/>
          <w:sz w:val="24"/>
          <w:szCs w:val="24"/>
        </w:rPr>
      </w:pPr>
      <w:r>
        <w:rPr>
          <w:rFonts w:hint="eastAsia" w:ascii="宋体" w:hAnsi="宋体"/>
          <w:sz w:val="24"/>
          <w:szCs w:val="24"/>
        </w:rPr>
        <w:t>③环保性能：甲醛释放量≤0.01mg/m³，TVOC释放量≤0.1mg/m³。</w:t>
      </w:r>
    </w:p>
    <w:p w14:paraId="29988586">
      <w:pPr>
        <w:spacing w:line="440" w:lineRule="exact"/>
        <w:ind w:firstLine="481"/>
        <w:rPr>
          <w:rFonts w:hint="eastAsia" w:ascii="宋体" w:hAnsi="宋体"/>
          <w:sz w:val="24"/>
          <w:szCs w:val="24"/>
        </w:rPr>
      </w:pPr>
      <w:r>
        <w:rPr>
          <w:rFonts w:hint="eastAsia" w:ascii="宋体" w:hAnsi="宋体"/>
          <w:sz w:val="24"/>
          <w:szCs w:val="24"/>
        </w:rPr>
        <w:t>④钢制涂层可迁移元素检测包含铅Pb、镉Cd、铬Cr、汞Hg、锑Sb、钡Ba、硒Se、砷As均未检出。</w:t>
      </w:r>
    </w:p>
    <w:p w14:paraId="6DDBE296">
      <w:pPr>
        <w:spacing w:line="440" w:lineRule="exact"/>
        <w:ind w:firstLine="481"/>
        <w:rPr>
          <w:rFonts w:hint="eastAsia" w:ascii="宋体" w:hAnsi="宋体"/>
          <w:sz w:val="24"/>
          <w:szCs w:val="24"/>
        </w:rPr>
      </w:pPr>
      <w:r>
        <w:rPr>
          <w:rFonts w:hint="eastAsia" w:ascii="宋体" w:hAnsi="宋体"/>
          <w:sz w:val="24"/>
          <w:szCs w:val="24"/>
        </w:rPr>
        <w:t>⑤金属喷漆（塑）涂层在37%盐酸、65%硝酸、98%硫酸、85%磷酸、铬酸、48%氢氟酸、甲酸、汽油、硫化钠饱和液、苯酚、重铬酸、高锰酸钾、丙酮、甲苯、同比例硝酸、硫酸混合液(70%)、饱和氯化锌、三甲苯等化学试剂痕迹试验下，均无明显变化。</w:t>
      </w:r>
    </w:p>
    <w:p w14:paraId="138EEFF6">
      <w:pPr>
        <w:spacing w:line="440" w:lineRule="exact"/>
        <w:ind w:firstLine="481"/>
        <w:rPr>
          <w:rFonts w:hint="eastAsia" w:ascii="宋体" w:hAnsi="宋体"/>
          <w:sz w:val="24"/>
          <w:szCs w:val="24"/>
        </w:rPr>
      </w:pPr>
      <w:r>
        <w:rPr>
          <w:rFonts w:hint="eastAsia" w:ascii="宋体" w:hAnsi="宋体"/>
          <w:sz w:val="24"/>
          <w:szCs w:val="24"/>
        </w:rPr>
        <w:t>⑥承载能力（柜加载试验、柜集中加载试验、门冲击试验、门循环试验、抽屉冲击试验、抽屉内部滚动冲击、抽屉循环试验、隔板静载试验）均合格。</w:t>
      </w:r>
    </w:p>
    <w:p w14:paraId="1684D611">
      <w:pPr>
        <w:spacing w:line="440" w:lineRule="exact"/>
        <w:ind w:firstLine="481"/>
        <w:rPr>
          <w:rFonts w:hint="eastAsia" w:ascii="宋体" w:hAnsi="宋体"/>
          <w:b/>
          <w:bCs/>
          <w:sz w:val="24"/>
          <w:szCs w:val="24"/>
        </w:rPr>
      </w:pPr>
      <w:r>
        <w:rPr>
          <w:rFonts w:hint="eastAsia" w:ascii="宋体" w:hAnsi="宋体"/>
          <w:b/>
          <w:bCs/>
          <w:sz w:val="24"/>
          <w:szCs w:val="24"/>
        </w:rPr>
        <w:t>（二）边台</w:t>
      </w:r>
    </w:p>
    <w:p w14:paraId="2CF0F4BC">
      <w:pPr>
        <w:spacing w:line="440" w:lineRule="exact"/>
        <w:ind w:firstLine="481"/>
        <w:rPr>
          <w:rFonts w:hint="eastAsia" w:ascii="宋体" w:hAnsi="宋体"/>
          <w:sz w:val="24"/>
          <w:szCs w:val="24"/>
        </w:rPr>
      </w:pPr>
      <w:r>
        <w:rPr>
          <w:rFonts w:hint="eastAsia" w:ascii="宋体" w:hAnsi="宋体"/>
          <w:sz w:val="24"/>
          <w:szCs w:val="24"/>
        </w:rPr>
        <w:t>1、边台1：4575*750*850mm ±10mm一台，边台2：4075*750*850mm ±10mm一台，边台3：3900*750*850mm ±10mm一台。由于地面可能不平整，采用2-3cm可调节高度尼龙螺杆地脚确保平整性。</w:t>
      </w:r>
    </w:p>
    <w:p w14:paraId="206F1928">
      <w:pPr>
        <w:spacing w:line="440" w:lineRule="exact"/>
        <w:ind w:firstLine="481"/>
        <w:rPr>
          <w:rFonts w:hint="eastAsia" w:ascii="宋体" w:hAnsi="宋体"/>
          <w:sz w:val="24"/>
          <w:szCs w:val="24"/>
        </w:rPr>
      </w:pPr>
      <w:r>
        <w:rPr>
          <w:rFonts w:hint="eastAsia" w:ascii="宋体" w:hAnsi="宋体"/>
          <w:sz w:val="24"/>
          <w:szCs w:val="24"/>
        </w:rPr>
        <w:t>2、全钢结构。柜体和支架采用≥1.0mm厚冷轧板制作。经除油、‌酸洗、‌磷化作防锈处理，‌再静电粉沫喷涂环氧树脂防护层做耐酸碱耐腐蚀表面处理。</w:t>
      </w:r>
    </w:p>
    <w:p w14:paraId="62949552">
      <w:pPr>
        <w:spacing w:line="440" w:lineRule="exact"/>
        <w:ind w:firstLine="481"/>
        <w:rPr>
          <w:rFonts w:hint="eastAsia" w:ascii="宋体" w:hAnsi="宋体"/>
          <w:b/>
          <w:bCs/>
          <w:sz w:val="24"/>
          <w:szCs w:val="24"/>
        </w:rPr>
      </w:pPr>
      <w:r>
        <w:rPr>
          <w:rFonts w:hint="eastAsia" w:ascii="宋体" w:hAnsi="宋体"/>
          <w:sz w:val="24"/>
          <w:szCs w:val="24"/>
        </w:rPr>
        <w:t>3、台面选用12.7mm厚实芯理化板，边缘加厚至25.4mm。（</w:t>
      </w:r>
      <w:r>
        <w:rPr>
          <w:rFonts w:hint="eastAsia" w:ascii="宋体" w:hAnsi="宋体"/>
          <w:b/>
          <w:bCs/>
          <w:sz w:val="24"/>
          <w:szCs w:val="24"/>
        </w:rPr>
        <w:t>边台台面的技术参数要求与中央台台面的要求一致</w:t>
      </w:r>
      <w:r>
        <w:rPr>
          <w:rFonts w:hint="eastAsia" w:ascii="宋体" w:hAnsi="宋体"/>
          <w:sz w:val="24"/>
          <w:szCs w:val="24"/>
        </w:rPr>
        <w:t>）</w:t>
      </w:r>
    </w:p>
    <w:p w14:paraId="5C434893">
      <w:pPr>
        <w:spacing w:line="440" w:lineRule="exact"/>
        <w:ind w:firstLine="481"/>
        <w:rPr>
          <w:rFonts w:hint="eastAsia" w:ascii="宋体" w:hAnsi="宋体"/>
          <w:sz w:val="24"/>
          <w:szCs w:val="24"/>
        </w:rPr>
      </w:pPr>
      <w:r>
        <w:rPr>
          <w:rFonts w:hint="eastAsia" w:ascii="宋体" w:hAnsi="宋体"/>
          <w:sz w:val="24"/>
          <w:szCs w:val="24"/>
        </w:rPr>
        <w:t>4、实验台铰链：采用阻尼式铰链，具有耐酸碱、抗腐蚀、承重力强，耐磨损、不生锈等性能。</w:t>
      </w:r>
    </w:p>
    <w:p w14:paraId="585AEAC4">
      <w:pPr>
        <w:spacing w:line="440" w:lineRule="exact"/>
        <w:ind w:firstLine="481"/>
        <w:rPr>
          <w:rFonts w:hint="eastAsia" w:ascii="宋体" w:hAnsi="宋体"/>
          <w:sz w:val="24"/>
          <w:szCs w:val="24"/>
        </w:rPr>
      </w:pPr>
      <w:r>
        <w:rPr>
          <w:rFonts w:hint="eastAsia" w:ascii="宋体" w:hAnsi="宋体"/>
          <w:sz w:val="24"/>
          <w:szCs w:val="24"/>
        </w:rPr>
        <w:t>5、实验台滑轨：采用阻尼走珠滑轨，可自闭，滑轮抽出平滑顺畅且无噪音，耐腐蚀。</w:t>
      </w:r>
    </w:p>
    <w:p w14:paraId="33373431">
      <w:pPr>
        <w:spacing w:line="440" w:lineRule="exact"/>
        <w:ind w:firstLine="481"/>
        <w:rPr>
          <w:rFonts w:hint="eastAsia" w:ascii="宋体" w:hAnsi="宋体"/>
          <w:sz w:val="24"/>
          <w:szCs w:val="24"/>
        </w:rPr>
      </w:pPr>
      <w:r>
        <w:rPr>
          <w:rFonts w:hint="eastAsia" w:ascii="宋体" w:hAnsi="宋体"/>
          <w:sz w:val="24"/>
          <w:szCs w:val="24"/>
        </w:rPr>
        <w:t>6、每张边台配套钢制线盒4个，配套实验室专用插座，适用于各种设备。</w:t>
      </w:r>
    </w:p>
    <w:p w14:paraId="1EDFA94A">
      <w:pPr>
        <w:spacing w:line="440" w:lineRule="exact"/>
        <w:ind w:firstLine="481"/>
        <w:rPr>
          <w:rFonts w:hint="eastAsia" w:ascii="宋体" w:hAnsi="宋体"/>
          <w:sz w:val="24"/>
          <w:szCs w:val="24"/>
        </w:rPr>
      </w:pPr>
      <w:r>
        <w:rPr>
          <w:rFonts w:hint="eastAsia" w:ascii="宋体" w:hAnsi="宋体"/>
          <w:sz w:val="24"/>
          <w:szCs w:val="24"/>
        </w:rPr>
        <w:t> </w:t>
      </w:r>
    </w:p>
    <w:p w14:paraId="3A332363">
      <w:pPr>
        <w:spacing w:line="440" w:lineRule="exact"/>
        <w:ind w:firstLine="481"/>
        <w:rPr>
          <w:rFonts w:hint="eastAsia" w:ascii="宋体" w:hAnsi="宋体"/>
          <w:b/>
          <w:bCs/>
          <w:sz w:val="24"/>
          <w:szCs w:val="24"/>
        </w:rPr>
      </w:pPr>
      <w:r>
        <w:rPr>
          <w:rFonts w:hint="eastAsia" w:ascii="宋体" w:hAnsi="宋体"/>
          <w:b/>
          <w:bCs/>
          <w:sz w:val="24"/>
          <w:szCs w:val="24"/>
        </w:rPr>
        <w:t>（三）水池台</w:t>
      </w:r>
    </w:p>
    <w:p w14:paraId="4DE2EF37">
      <w:pPr>
        <w:spacing w:line="440" w:lineRule="exact"/>
        <w:ind w:firstLine="481"/>
        <w:rPr>
          <w:rFonts w:hint="eastAsia" w:ascii="宋体" w:hAnsi="宋体"/>
          <w:sz w:val="24"/>
          <w:szCs w:val="24"/>
        </w:rPr>
      </w:pPr>
      <w:r>
        <w:rPr>
          <w:rFonts w:hint="eastAsia" w:ascii="宋体" w:hAnsi="宋体"/>
          <w:sz w:val="24"/>
          <w:szCs w:val="24"/>
        </w:rPr>
        <w:t>1、水池台900*750*850mm ±10mm ，共四台，每台配套单口洗眼器、水槽、三口水龙头、滴水架各一个。由于地面可能不平整，采用2-3cm可调节高度尼龙螺杆地脚确保平整性。</w:t>
      </w:r>
    </w:p>
    <w:p w14:paraId="06C0D37B">
      <w:pPr>
        <w:spacing w:line="440" w:lineRule="exact"/>
        <w:ind w:firstLine="481"/>
        <w:rPr>
          <w:rFonts w:hint="eastAsia" w:ascii="宋体" w:hAnsi="宋体"/>
          <w:sz w:val="24"/>
          <w:szCs w:val="24"/>
        </w:rPr>
      </w:pPr>
      <w:r>
        <w:rPr>
          <w:rFonts w:hint="eastAsia" w:ascii="宋体" w:hAnsi="宋体"/>
          <w:sz w:val="24"/>
          <w:szCs w:val="24"/>
        </w:rPr>
        <w:t>2、全钢结构。柜体和支架采用≥1.0mm厚冷轧板制作。经除油、‌酸洗、‌磷化作防锈处理，‌再静电粉沫喷涂环氧树脂防护层做耐酸碱耐腐蚀表面处理。</w:t>
      </w:r>
    </w:p>
    <w:p w14:paraId="7EC7EC1B">
      <w:pPr>
        <w:spacing w:line="440" w:lineRule="exact"/>
        <w:ind w:firstLine="481"/>
        <w:rPr>
          <w:rFonts w:hint="eastAsia" w:ascii="宋体" w:hAnsi="宋体"/>
          <w:sz w:val="24"/>
          <w:szCs w:val="24"/>
        </w:rPr>
      </w:pPr>
      <w:r>
        <w:rPr>
          <w:rFonts w:hint="eastAsia" w:ascii="宋体" w:hAnsi="宋体"/>
          <w:sz w:val="24"/>
          <w:szCs w:val="24"/>
        </w:rPr>
        <w:t>3、台面选用≥12.7mm厚实芯理化板，边缘加厚至≥25.4mm。（</w:t>
      </w:r>
      <w:r>
        <w:rPr>
          <w:rFonts w:hint="eastAsia" w:ascii="宋体" w:hAnsi="宋体"/>
          <w:b/>
          <w:bCs/>
          <w:sz w:val="24"/>
          <w:szCs w:val="24"/>
        </w:rPr>
        <w:t>水池台台面的技术参数要求与中央台台面的要求一致</w:t>
      </w:r>
      <w:r>
        <w:rPr>
          <w:rFonts w:hint="eastAsia" w:ascii="宋体" w:hAnsi="宋体"/>
          <w:sz w:val="24"/>
          <w:szCs w:val="24"/>
        </w:rPr>
        <w:t>）</w:t>
      </w:r>
    </w:p>
    <w:p w14:paraId="70A3697D">
      <w:pPr>
        <w:spacing w:line="440" w:lineRule="exact"/>
        <w:ind w:firstLine="481"/>
        <w:rPr>
          <w:rFonts w:hint="eastAsia" w:ascii="宋体" w:hAnsi="宋体"/>
          <w:sz w:val="24"/>
          <w:szCs w:val="24"/>
        </w:rPr>
      </w:pPr>
      <w:r>
        <w:rPr>
          <w:rFonts w:hint="eastAsia" w:ascii="宋体" w:hAnsi="宋体"/>
          <w:sz w:val="24"/>
          <w:szCs w:val="24"/>
        </w:rPr>
        <w:t>4、实验台铰链：采用阻尼式铰链，具有耐酸碱、抗腐蚀、承重力强，耐磨损、不生锈等性能。</w:t>
      </w:r>
    </w:p>
    <w:p w14:paraId="32ECD0FE">
      <w:pPr>
        <w:spacing w:line="440" w:lineRule="exact"/>
        <w:ind w:firstLine="481"/>
        <w:rPr>
          <w:rFonts w:hint="eastAsia" w:ascii="宋体" w:hAnsi="宋体"/>
          <w:sz w:val="24"/>
          <w:szCs w:val="24"/>
        </w:rPr>
      </w:pPr>
      <w:r>
        <w:rPr>
          <w:rFonts w:hint="eastAsia" w:ascii="宋体" w:hAnsi="宋体"/>
          <w:sz w:val="24"/>
          <w:szCs w:val="24"/>
        </w:rPr>
        <w:t>5、实验台滑轨：采用阻尼走珠滑轨，可自闭，滑轮抽出平滑顺畅且无噪音，耐腐蚀。</w:t>
      </w:r>
    </w:p>
    <w:p w14:paraId="00C69386">
      <w:pPr>
        <w:spacing w:line="440" w:lineRule="exact"/>
        <w:ind w:firstLine="481"/>
        <w:rPr>
          <w:rFonts w:hint="eastAsia" w:ascii="宋体" w:hAnsi="宋体"/>
          <w:sz w:val="24"/>
          <w:szCs w:val="24"/>
        </w:rPr>
      </w:pPr>
      <w:r>
        <w:rPr>
          <w:rFonts w:hint="eastAsia" w:ascii="宋体" w:hAnsi="宋体"/>
          <w:sz w:val="24"/>
          <w:szCs w:val="24"/>
        </w:rPr>
        <w:t>6、单口洗眼器。主体：加厚铜质H59-1；洗眼喷头：加厚铜质环氧树脂涂层外加软性橡胶；莲蓬头护罩：Φ70橡胶质护杯；防尘盖：PP材质，连接于护罩可防尘脱落，使用时自动被水冲开；水流锁定开关：水流开启，水流锁定功能一次完成；前置过滤器：去除大于5微米以上的颗粒杂质，避免眼睛及人体肌肤受到伤害。洗眼器需满足以下特性要求：</w:t>
      </w:r>
    </w:p>
    <w:p w14:paraId="0DBADBF1">
      <w:pPr>
        <w:spacing w:line="440" w:lineRule="exact"/>
        <w:ind w:firstLine="481"/>
        <w:rPr>
          <w:rFonts w:hint="eastAsia" w:ascii="宋体" w:hAnsi="宋体"/>
          <w:sz w:val="24"/>
          <w:szCs w:val="24"/>
        </w:rPr>
      </w:pPr>
      <w:r>
        <w:rPr>
          <w:rFonts w:hint="eastAsia" w:ascii="宋体" w:hAnsi="宋体"/>
          <w:sz w:val="24"/>
          <w:szCs w:val="24"/>
        </w:rPr>
        <w:t>（1）</w:t>
      </w:r>
      <w:r>
        <w:rPr>
          <w:rFonts w:hint="eastAsia" w:ascii="宋体" w:hAnsi="宋体"/>
          <w:b/>
          <w:bCs/>
          <w:sz w:val="24"/>
          <w:szCs w:val="24"/>
        </w:rPr>
        <w:t>提供包含以下项目并具有CMA或CNAS标识的检测报告复印件并加盖竞价人公章</w:t>
      </w:r>
      <w:r>
        <w:rPr>
          <w:rFonts w:hint="eastAsia" w:ascii="宋体" w:hAnsi="宋体"/>
          <w:sz w:val="24"/>
          <w:szCs w:val="24"/>
        </w:rPr>
        <w:t>：</w:t>
      </w:r>
    </w:p>
    <w:p w14:paraId="07F6FAB8">
      <w:pPr>
        <w:spacing w:line="440" w:lineRule="exact"/>
        <w:ind w:firstLine="481"/>
        <w:rPr>
          <w:rFonts w:hint="eastAsia" w:ascii="宋体" w:hAnsi="宋体"/>
          <w:sz w:val="24"/>
          <w:szCs w:val="24"/>
        </w:rPr>
      </w:pPr>
      <w:r>
        <w:rPr>
          <w:rFonts w:hint="eastAsia" w:ascii="宋体" w:hAnsi="宋体"/>
          <w:sz w:val="24"/>
          <w:szCs w:val="24"/>
        </w:rPr>
        <w:t>①测试压力0.20MPa，测试时间3min/次，样品提供冲洗液流量：≥10.3L/min，能保持洗眼时间：15min；②阀门在0.64s的时间内能完全打开。阀门一经打开，除使用者有意关闭的情况之外，能始终保持开启状态；③喷头位于距离使用者站立的水平面的高度距离可调（838mm～1143mm），距离墙壁或最近的障碍物距离可调（≥153mm）。</w:t>
      </w:r>
    </w:p>
    <w:p w14:paraId="575B4187">
      <w:pPr>
        <w:spacing w:line="440" w:lineRule="exact"/>
        <w:ind w:firstLine="481"/>
        <w:rPr>
          <w:rFonts w:hint="eastAsia" w:ascii="宋体" w:hAnsi="宋体"/>
          <w:b/>
          <w:bCs/>
          <w:sz w:val="24"/>
          <w:szCs w:val="24"/>
        </w:rPr>
      </w:pPr>
      <w:r>
        <w:rPr>
          <w:rFonts w:hint="eastAsia" w:ascii="宋体" w:hAnsi="宋体"/>
          <w:sz w:val="24"/>
          <w:szCs w:val="24"/>
        </w:rPr>
        <w:t>（2）耐污染性能：依据GB/T 17657-2022标准，同一份检测报告需包含甲酸（AR，85%）、抗坏血酸（AR）、单宁酸（AR）、二氯乙酸（AR，98%）、氨水（氢氧化铵）（AR）、氢氧化钙（AR）、氢氧化钾（AR，≥85.0%）、磷酸氢二钠（无水）（AR，≥99.0%）、硫代硫酸钠（≥99.5%）、硫氰酸钾（GR，99%）、硫酸铁铵（＞98%）、已烷（AR，≥97.0%）、邻二甲苯（CP，≥98.0%）、四氯化碳、2-苯乙醇（＞99.0%）、2-甲氧基乙醇（特纯99%）、糠醛（呋喃甲叉）（AR，99%）、桃醛（0.98）、二恶烷（1,4-二氧六环、二氧杂环已烷）（AR，99%）、丁酮（甲基乙基酮、甲乙酮）（AR，≥99.0%）、二正丁胺（1601）（AR）、N-甲基吡咯烷酮（＞99.5%）、二硫化碳（≥99.9%）、二氯甲烷（AR，≥99.5%）等至少150种有机、无机试剂，耐污染接触时间≥48h，覆盖/未覆盖玻璃盖板，检验结果均为5级（无明显变化）。</w:t>
      </w:r>
      <w:r>
        <w:rPr>
          <w:rFonts w:hint="eastAsia" w:ascii="宋体" w:hAnsi="宋体"/>
          <w:b/>
          <w:bCs/>
          <w:sz w:val="24"/>
          <w:szCs w:val="24"/>
        </w:rPr>
        <w:t>提供具有CMA或CNAS标识的检测报告复印件并加盖竞价人公章。</w:t>
      </w:r>
    </w:p>
    <w:p w14:paraId="2AFDE1F6">
      <w:pPr>
        <w:spacing w:line="440" w:lineRule="exact"/>
        <w:ind w:firstLine="481"/>
        <w:rPr>
          <w:rFonts w:hint="eastAsia" w:ascii="宋体" w:hAnsi="宋体"/>
          <w:sz w:val="24"/>
          <w:szCs w:val="24"/>
        </w:rPr>
      </w:pPr>
      <w:r>
        <w:rPr>
          <w:rFonts w:hint="eastAsia" w:ascii="宋体" w:hAnsi="宋体"/>
          <w:sz w:val="24"/>
          <w:szCs w:val="24"/>
        </w:rPr>
        <w:t>（3）抗菌性：依据JC/T 897-2014标准，要求≥14种细菌的检测，检测值≥99.99%（菌种包括粘质沙雷氏菌、鼠伤寒沙门氏菌、恶臭假单胞菌、鲍曼不动杆菌）。</w:t>
      </w:r>
      <w:r>
        <w:rPr>
          <w:rFonts w:hint="eastAsia" w:ascii="宋体" w:hAnsi="宋体"/>
          <w:b/>
          <w:bCs/>
          <w:sz w:val="24"/>
          <w:szCs w:val="24"/>
        </w:rPr>
        <w:t>提供具有CMA或CNAS标识的检测报告复印件并加盖竞价人公章。</w:t>
      </w:r>
    </w:p>
    <w:p w14:paraId="6780FE4A">
      <w:pPr>
        <w:spacing w:line="440" w:lineRule="exact"/>
        <w:ind w:firstLine="481"/>
        <w:rPr>
          <w:rFonts w:hint="eastAsia" w:ascii="宋体" w:hAnsi="宋体"/>
          <w:b/>
          <w:bCs/>
          <w:sz w:val="24"/>
          <w:szCs w:val="24"/>
        </w:rPr>
      </w:pPr>
      <w:r>
        <w:rPr>
          <w:rFonts w:hint="eastAsia" w:ascii="宋体" w:hAnsi="宋体"/>
          <w:sz w:val="24"/>
          <w:szCs w:val="24"/>
        </w:rPr>
        <w:t>（4）金属污染物析出：依据GB 18145-2014标准，砷＜1.0μg/L，钡＜200μg/L，硼＜500μg/L、镉＜0.5μg/L、锰＜30.0μg/L、钼＜4.0μg/L，锑、铍、铬、六价铬、铜、汞、硒、铊、铋、镍等均未检出。</w:t>
      </w:r>
      <w:r>
        <w:rPr>
          <w:rFonts w:hint="eastAsia" w:ascii="宋体" w:hAnsi="宋体"/>
          <w:b/>
          <w:bCs/>
          <w:sz w:val="24"/>
          <w:szCs w:val="24"/>
        </w:rPr>
        <w:t>提供具有CMA或CNAS标识的检测报告复印件并加盖竞价人公章。</w:t>
      </w:r>
    </w:p>
    <w:p w14:paraId="645CE2F4">
      <w:pPr>
        <w:spacing w:line="440" w:lineRule="exact"/>
        <w:ind w:firstLine="481"/>
        <w:rPr>
          <w:rFonts w:hint="eastAsia" w:ascii="宋体" w:hAnsi="宋体"/>
          <w:b/>
          <w:bCs/>
          <w:sz w:val="24"/>
          <w:szCs w:val="24"/>
        </w:rPr>
      </w:pPr>
      <w:r>
        <w:rPr>
          <w:rFonts w:hint="eastAsia" w:ascii="宋体" w:hAnsi="宋体"/>
          <w:sz w:val="24"/>
          <w:szCs w:val="24"/>
        </w:rPr>
        <w:t>（5）中性盐雾试验：依据GB/T 10125-2021标准进行≥600h中性盐雾试验后，保护等级（Rp）不低于8级，外观评级（Ra）不低于8级。</w:t>
      </w:r>
      <w:r>
        <w:rPr>
          <w:rFonts w:hint="eastAsia" w:ascii="宋体" w:hAnsi="宋体"/>
          <w:b/>
          <w:bCs/>
          <w:sz w:val="24"/>
          <w:szCs w:val="24"/>
        </w:rPr>
        <w:t>提供具有CMA或CNAS标识的检测报告复印件并加盖竞价人公章。</w:t>
      </w:r>
    </w:p>
    <w:p w14:paraId="173CAAA6">
      <w:pPr>
        <w:spacing w:line="440" w:lineRule="exact"/>
        <w:ind w:firstLine="481"/>
        <w:rPr>
          <w:rFonts w:hint="eastAsia" w:ascii="宋体" w:hAnsi="宋体"/>
          <w:sz w:val="24"/>
          <w:szCs w:val="24"/>
        </w:rPr>
      </w:pPr>
      <w:r>
        <w:rPr>
          <w:rFonts w:hint="eastAsia" w:ascii="宋体" w:hAnsi="宋体"/>
          <w:sz w:val="24"/>
          <w:szCs w:val="24"/>
        </w:rPr>
        <w:t>7、PP水槽尺寸：480*380*300mm ±10mm。水槽采用全新PP料及色母料，无碳酸钙成分；下水口与水槽一体注塑成型，水槽内壁无缩印，四边平整，表面光滑顺畅，不有划伤、裂纹、气泡、爆边等明显缺陷。水槽壁厚＞5mm；为防止水槽中间或四周有积液，槽体底部有导流线。PP水槽需满足以下特性要求：</w:t>
      </w:r>
    </w:p>
    <w:p w14:paraId="04B00268">
      <w:pPr>
        <w:spacing w:line="440" w:lineRule="exact"/>
        <w:ind w:firstLine="481"/>
        <w:rPr>
          <w:rFonts w:hint="eastAsia" w:ascii="宋体" w:hAnsi="宋体"/>
          <w:b/>
          <w:bCs/>
          <w:sz w:val="24"/>
          <w:szCs w:val="24"/>
        </w:rPr>
      </w:pPr>
      <w:r>
        <w:rPr>
          <w:rFonts w:hint="eastAsia" w:ascii="宋体" w:hAnsi="宋体"/>
          <w:sz w:val="24"/>
          <w:szCs w:val="24"/>
        </w:rPr>
        <w:t>（1）耐污染性能：依据GB/T 17657-2022标准，同一份检测报告需包含甲酸（AR，85%）、抗坏血酸（AR）、单宁酸（AR）、二氯乙酸（AR，98%）、氨水（氢氧化铵）（AR）、氢氧化钙（AR）、氢氧化钾（AR，≥85.0%）、磷酸氢二钠（无水）（AR，≥99.0%）、硫代硫酸钠（≥99.5%）、硫氰酸钾（GR，99%）、硫酸铁铵（＞98%）、已烷（AR，≥97.0%）、邻二甲苯（CP，≥98.0%）、四氯化碳、2-苯乙醇（＞99.0%）、2-甲氧基乙醇（特纯99%）、糠醛（呋喃甲叉）（AR，99%）、桃醛（0.98）、二恶烷（1,4-二氧六环、二氧杂环已烷）（AR，99%）、丁酮（甲基乙基酮、甲乙酮）（AR，≥99.0%）、二正丁胺（1601）（AR）、N-甲基吡咯烷酮（＞99.5%）、二硫化碳（≥99.9%）、二氯甲烷（AR，≥99.5%）等至少150种有机、无机试剂，耐污染接触时间≥48h，覆盖/未覆盖玻璃盖板，检验结果均为5级（无明显变化）。</w:t>
      </w:r>
      <w:r>
        <w:rPr>
          <w:rFonts w:hint="eastAsia" w:ascii="宋体" w:hAnsi="宋体"/>
          <w:b/>
          <w:bCs/>
          <w:sz w:val="24"/>
          <w:szCs w:val="24"/>
        </w:rPr>
        <w:t>提供具有CMA或CNAS标识的检测报告复印件并加盖竞价人公章。</w:t>
      </w:r>
    </w:p>
    <w:p w14:paraId="5BE205EA">
      <w:pPr>
        <w:spacing w:line="440" w:lineRule="exact"/>
        <w:ind w:firstLine="481"/>
        <w:rPr>
          <w:rFonts w:hint="eastAsia" w:ascii="宋体" w:hAnsi="宋体"/>
          <w:sz w:val="24"/>
          <w:szCs w:val="24"/>
        </w:rPr>
      </w:pPr>
      <w:r>
        <w:rPr>
          <w:rFonts w:hint="eastAsia" w:ascii="宋体" w:hAnsi="宋体"/>
          <w:sz w:val="24"/>
          <w:szCs w:val="24"/>
        </w:rPr>
        <w:t>（2）抗菌性：依据JC/T 897-2014标准，要求≥14种细菌的检测，检测值≥99.99%（菌种包括粘质沙雷氏菌、鼠伤寒沙门氏菌、恶臭假单胞菌、鲍曼不动杆菌）。</w:t>
      </w:r>
      <w:r>
        <w:rPr>
          <w:rFonts w:hint="eastAsia" w:ascii="宋体" w:hAnsi="宋体"/>
          <w:b/>
          <w:bCs/>
          <w:sz w:val="24"/>
          <w:szCs w:val="24"/>
        </w:rPr>
        <w:t>提供具有CMA或CNAS标识的检测报告复印件并加盖竞价人公章。</w:t>
      </w:r>
    </w:p>
    <w:p w14:paraId="7937F34A">
      <w:pPr>
        <w:spacing w:line="440" w:lineRule="exact"/>
        <w:ind w:firstLine="481"/>
        <w:rPr>
          <w:rFonts w:hint="eastAsia" w:ascii="宋体" w:hAnsi="宋体"/>
          <w:sz w:val="24"/>
          <w:szCs w:val="24"/>
        </w:rPr>
      </w:pPr>
      <w:r>
        <w:rPr>
          <w:rFonts w:hint="eastAsia" w:ascii="宋体" w:hAnsi="宋体"/>
          <w:sz w:val="24"/>
          <w:szCs w:val="24"/>
        </w:rPr>
        <w:t>（3）弯曲强度：依据GB/T 9341-2008标准，检测结果≥80MPa。</w:t>
      </w:r>
      <w:r>
        <w:rPr>
          <w:rFonts w:hint="eastAsia" w:ascii="宋体" w:hAnsi="宋体"/>
          <w:b/>
          <w:bCs/>
          <w:sz w:val="24"/>
          <w:szCs w:val="24"/>
        </w:rPr>
        <w:t>提供具有CMA或CNAS标识的检测报告复印件并加盖竞价人公章。</w:t>
      </w:r>
    </w:p>
    <w:p w14:paraId="77447A69">
      <w:pPr>
        <w:spacing w:line="440" w:lineRule="exact"/>
        <w:ind w:firstLine="481"/>
        <w:rPr>
          <w:rFonts w:hint="eastAsia" w:ascii="宋体" w:hAnsi="宋体"/>
          <w:sz w:val="24"/>
          <w:szCs w:val="24"/>
        </w:rPr>
      </w:pPr>
      <w:r>
        <w:rPr>
          <w:rFonts w:hint="eastAsia" w:ascii="宋体" w:hAnsi="宋体"/>
          <w:sz w:val="24"/>
          <w:szCs w:val="24"/>
        </w:rPr>
        <w:t>（4）抗压强度：依据GB/T 1041-2008标准，检测结果≥80MPa。</w:t>
      </w:r>
      <w:r>
        <w:rPr>
          <w:rFonts w:hint="eastAsia" w:ascii="宋体" w:hAnsi="宋体"/>
          <w:b/>
          <w:bCs/>
          <w:sz w:val="24"/>
          <w:szCs w:val="24"/>
        </w:rPr>
        <w:t>提供具有CMA或CNAS标识的检测报告复印件并加盖竞价人公章。</w:t>
      </w:r>
    </w:p>
    <w:p w14:paraId="65206AB4">
      <w:pPr>
        <w:spacing w:line="440" w:lineRule="exact"/>
        <w:ind w:firstLine="481"/>
        <w:rPr>
          <w:rFonts w:hint="eastAsia" w:ascii="宋体" w:hAnsi="宋体"/>
          <w:sz w:val="24"/>
          <w:szCs w:val="24"/>
        </w:rPr>
      </w:pPr>
      <w:r>
        <w:rPr>
          <w:rFonts w:hint="eastAsia" w:ascii="宋体" w:hAnsi="宋体"/>
          <w:sz w:val="24"/>
          <w:szCs w:val="24"/>
        </w:rPr>
        <w:t>8、三口水龙头选用H63黄铜管，使用红冲锻造工艺，不出现砂眼；涂层经哑光环氧树脂粉末涂料热固处理，耐化学腐蚀；陶瓷阀芯可90度旋转，开关使用寿命测试可达60万次，静态最大耐压2.5MPa，鹅颈出水管可360度旋转；旋钮把手为PP全新料无添加碳酸钙；供水软管：长度1.5米，软性PVC管外覆不锈钢网，外层包裹PE管，有效防止生锈、渗漏。需满足以下特性要求：</w:t>
      </w:r>
    </w:p>
    <w:p w14:paraId="56375B6E">
      <w:pPr>
        <w:spacing w:line="440" w:lineRule="exact"/>
        <w:ind w:firstLine="481"/>
        <w:rPr>
          <w:rFonts w:hint="eastAsia" w:ascii="宋体" w:hAnsi="宋体"/>
          <w:sz w:val="24"/>
          <w:szCs w:val="24"/>
        </w:rPr>
      </w:pPr>
      <w:r>
        <w:rPr>
          <w:rFonts w:hint="eastAsia" w:ascii="宋体" w:hAnsi="宋体"/>
          <w:sz w:val="24"/>
          <w:szCs w:val="24"/>
        </w:rPr>
        <w:t>（1）耐液体化学试剂性能：依据GB/T 11547-2008标准，同一份检测报告需包含硼酸溶液（30%wt）、氟硼酸溶液（50%wt）、氢溴酸（AR40%）、甲酸溶液（40%（w/w））、L-酒石酸溶液（50%（w/v））、单宁酸溶液（20%）、氢氧化钠溶液（50%）、碳酸钾溶液（50%（w/w））、硫代硫酸钠溶液（10%（100g/L））、碳酸钠饱和溶液、碳酸氢钠溶液（7.4%）、亚硫酸氢钠溶液（20%（200g/L））、硫酸钠溶液（10%（100g/L））、硫酸铵溶液（5%）、工业酒精（95%）、正丙醇（99.5%）、正丁醇（AR99.5%）、苯甲醛（AR99%）、乙二醇甲醚（AR99.5%）、乙二醇乙醚（AR99%）、环戊酮（AR97%）、N,N-二甲基环已胺（98%）、甲酰胺（AR99%）、乙酸甲酯（AR98%）、己二酸二乙酯（AR99%）、乙酸丁酯（AR99.5%）、乙酸戊酯（AR99%）、异戊烷（99%）、三氯乙烯（AR99%）、汽油95号、优级真空泵油68号、L-AN15高级机械油、刚果红指示剂（1%（w/v））、溴酚蓝指示剂（10g/L）、苯甲腈（99%）等至少120种试剂，浸泡时间≥48h，检测结果均为无变化。</w:t>
      </w:r>
      <w:r>
        <w:rPr>
          <w:rFonts w:hint="eastAsia" w:ascii="宋体" w:hAnsi="宋体"/>
          <w:b/>
          <w:bCs/>
          <w:sz w:val="24"/>
          <w:szCs w:val="24"/>
        </w:rPr>
        <w:t>提供具有CMA或CNAS标识的检测报告复印件并加盖竞价人公章。</w:t>
      </w:r>
    </w:p>
    <w:p w14:paraId="765B86E7">
      <w:pPr>
        <w:spacing w:line="440" w:lineRule="exact"/>
        <w:ind w:firstLine="481"/>
        <w:rPr>
          <w:rFonts w:hint="eastAsia" w:ascii="宋体" w:hAnsi="宋体"/>
          <w:sz w:val="24"/>
          <w:szCs w:val="24"/>
        </w:rPr>
      </w:pPr>
      <w:r>
        <w:rPr>
          <w:rFonts w:hint="eastAsia" w:ascii="宋体" w:hAnsi="宋体"/>
          <w:sz w:val="24"/>
          <w:szCs w:val="24"/>
        </w:rPr>
        <w:t>（2）氙弧灯老化测试：依据GB/T 16422.2-2022、GB/T 250-2008标准，通过氙弧灯老化测试（黑标温度计：65℃，循环：102min干燥、18min 喷淋，辐照度：0.51W/（m²·nm），试验时长：≥3500h），色牢度等级≥4-5级。</w:t>
      </w:r>
      <w:r>
        <w:rPr>
          <w:rFonts w:hint="eastAsia" w:ascii="宋体" w:hAnsi="宋体"/>
          <w:b/>
          <w:bCs/>
          <w:sz w:val="24"/>
          <w:szCs w:val="24"/>
        </w:rPr>
        <w:t>提供具有CMA或CNAS标识的检测报告复印件并加盖竞价人公章。</w:t>
      </w:r>
    </w:p>
    <w:p w14:paraId="2F508682">
      <w:pPr>
        <w:spacing w:line="440" w:lineRule="exact"/>
        <w:ind w:firstLine="481"/>
        <w:rPr>
          <w:rFonts w:hint="eastAsia" w:ascii="宋体" w:hAnsi="宋体"/>
          <w:b/>
          <w:bCs/>
          <w:sz w:val="24"/>
          <w:szCs w:val="24"/>
        </w:rPr>
      </w:pPr>
      <w:r>
        <w:rPr>
          <w:rFonts w:hint="eastAsia" w:ascii="宋体" w:hAnsi="宋体"/>
          <w:sz w:val="24"/>
          <w:szCs w:val="24"/>
        </w:rPr>
        <w:t>（3）连接软管密封性：依据GB/T 23448-2019标准，经过密封性能检测，软管各部位无破裂、渗漏和其他缺陷。</w:t>
      </w:r>
      <w:r>
        <w:rPr>
          <w:rFonts w:hint="eastAsia" w:ascii="宋体" w:hAnsi="宋体"/>
          <w:b/>
          <w:bCs/>
          <w:sz w:val="24"/>
          <w:szCs w:val="24"/>
        </w:rPr>
        <w:t>提供具有CMA或CNAS标识的检测报告复印件并加盖竞价人公章。</w:t>
      </w:r>
    </w:p>
    <w:p w14:paraId="39346B9E">
      <w:pPr>
        <w:spacing w:line="440" w:lineRule="exact"/>
        <w:ind w:firstLine="481"/>
        <w:rPr>
          <w:rFonts w:hint="eastAsia" w:ascii="宋体" w:hAnsi="宋体"/>
          <w:b/>
          <w:bCs/>
          <w:sz w:val="24"/>
          <w:szCs w:val="24"/>
        </w:rPr>
      </w:pPr>
      <w:r>
        <w:rPr>
          <w:rFonts w:hint="eastAsia" w:ascii="宋体" w:hAnsi="宋体"/>
          <w:sz w:val="24"/>
          <w:szCs w:val="24"/>
        </w:rPr>
        <w:t>（4）中性盐雾试验：依据GB/T 10125-2021标准，进行≥1500h中性盐雾试验后，试件平整表面无起泡、无开裂、无脱落、无明显锈蚀。</w:t>
      </w:r>
      <w:r>
        <w:rPr>
          <w:rFonts w:hint="eastAsia" w:ascii="宋体" w:hAnsi="宋体"/>
          <w:b/>
          <w:bCs/>
          <w:sz w:val="24"/>
          <w:szCs w:val="24"/>
        </w:rPr>
        <w:t>提供具有CMA或CNAS标识的检测报告复印件并加盖竞价人公章。</w:t>
      </w:r>
    </w:p>
    <w:p w14:paraId="084F8632">
      <w:pPr>
        <w:spacing w:line="440" w:lineRule="exact"/>
        <w:ind w:firstLine="481"/>
        <w:rPr>
          <w:rFonts w:hint="eastAsia" w:ascii="宋体" w:hAnsi="宋体"/>
          <w:sz w:val="24"/>
          <w:szCs w:val="24"/>
        </w:rPr>
      </w:pPr>
      <w:r>
        <w:rPr>
          <w:rFonts w:hint="eastAsia" w:ascii="宋体" w:hAnsi="宋体"/>
          <w:sz w:val="24"/>
          <w:szCs w:val="24"/>
        </w:rPr>
        <w:t>9、滴水架采用高密度PP材质，一体成型，无异味；表面光洁，无缩印，无划痕，无飞边；内部无气泡、无气纹；款式：滴水棒卡扣设计为嵌入式，可拆卸，安装简便；接水底部：中间设有排水孔；可拆卸式滴水棒，滴水棒27/52根；安装方式：壁挂式/台式。需满足以下特性要求：</w:t>
      </w:r>
    </w:p>
    <w:p w14:paraId="407C9CA7">
      <w:pPr>
        <w:spacing w:line="440" w:lineRule="exact"/>
        <w:ind w:firstLine="481"/>
        <w:rPr>
          <w:rFonts w:hint="eastAsia" w:ascii="宋体" w:hAnsi="宋体"/>
          <w:b/>
          <w:bCs/>
          <w:sz w:val="24"/>
          <w:szCs w:val="24"/>
        </w:rPr>
      </w:pPr>
      <w:r>
        <w:rPr>
          <w:rFonts w:hint="eastAsia" w:ascii="宋体" w:hAnsi="宋体"/>
          <w:sz w:val="24"/>
          <w:szCs w:val="24"/>
        </w:rPr>
        <w:t>（1）耐污染性能：依据GB/T 17657-2022标准，同一份检测报告需包含甲酸（AR，85%）、抗坏血酸（AR）、单宁酸（AR）、二氯乙酸（AR，98%）、氨水（氢氧化铵）（AR）、氢氧化钙（AR）、氢氧化钾（AR，≥85.0%）、磷酸氢二钠（无水）（AR，≥99.0%）、硫代硫酸钠（≥99.5%）、硫氰酸钾（GR，99%）、硫酸铁铵（＞98%）、已烷（AR，≥97.0%）、邻二甲苯（CP，≥98.0%）、四氯化碳、2-苯乙醇（＞99.0%）、2-甲氧基乙醇（特纯99%）、糠醛（呋喃甲叉）（AR，99%）、桃醛（0.98）、二恶烷（1,4-二氧六环、二氧杂环已烷）（AR，99%）、丁酮（甲基乙基酮、甲乙酮）（AR，≥99.0%）、二正丁胺（1601）（AR）、N-甲基吡咯烷酮（＞99.5%）、二硫化碳（≥99.9%）、二氯甲烷（AR，≥99.5%）等至少150种有机、无机试剂，耐污染接触时间≥48h，覆盖/未覆盖玻璃盖板，检验结果均为5级（无明显变化）。</w:t>
      </w:r>
      <w:r>
        <w:rPr>
          <w:rFonts w:hint="eastAsia" w:ascii="宋体" w:hAnsi="宋体"/>
          <w:b/>
          <w:bCs/>
          <w:sz w:val="24"/>
          <w:szCs w:val="24"/>
        </w:rPr>
        <w:t>提供具有CMA或CNAS标识的检测报告复印件并加盖竞价人公章。</w:t>
      </w:r>
    </w:p>
    <w:p w14:paraId="2B981E09">
      <w:pPr>
        <w:spacing w:line="440" w:lineRule="exact"/>
        <w:ind w:firstLine="481"/>
        <w:rPr>
          <w:rFonts w:hint="eastAsia" w:ascii="宋体" w:hAnsi="宋体"/>
          <w:sz w:val="24"/>
          <w:szCs w:val="24"/>
        </w:rPr>
      </w:pPr>
      <w:r>
        <w:rPr>
          <w:rFonts w:hint="eastAsia" w:ascii="宋体" w:hAnsi="宋体"/>
          <w:sz w:val="24"/>
          <w:szCs w:val="24"/>
        </w:rPr>
        <w:t>（2）抗菌性：依据JC/T 897-2014标准，要求≥14种细菌的检测，检测值≥99.99%（菌种包括粘质沙雷氏菌、鼠伤寒沙门氏菌、恶臭假单胞菌、鲍曼不动杆菌）。</w:t>
      </w:r>
      <w:r>
        <w:rPr>
          <w:rFonts w:hint="eastAsia" w:ascii="宋体" w:hAnsi="宋体"/>
          <w:b/>
          <w:bCs/>
          <w:sz w:val="24"/>
          <w:szCs w:val="24"/>
        </w:rPr>
        <w:t>提供具有CMA或CNAS标识的检测报告复印件并加盖竞价人公章。</w:t>
      </w:r>
    </w:p>
    <w:p w14:paraId="454433ED">
      <w:pPr>
        <w:spacing w:line="440" w:lineRule="exact"/>
        <w:ind w:firstLine="481"/>
        <w:rPr>
          <w:rFonts w:hint="eastAsia" w:ascii="宋体" w:hAnsi="宋体"/>
          <w:b/>
          <w:bCs/>
          <w:sz w:val="24"/>
          <w:szCs w:val="24"/>
        </w:rPr>
      </w:pPr>
      <w:r>
        <w:rPr>
          <w:rFonts w:hint="eastAsia" w:ascii="宋体" w:hAnsi="宋体"/>
          <w:sz w:val="24"/>
          <w:szCs w:val="24"/>
        </w:rPr>
        <w:t>（3）弯曲强度：依据GB/T 9341-2008标准，检测结果≥80MPa。</w:t>
      </w:r>
      <w:r>
        <w:rPr>
          <w:rFonts w:hint="eastAsia" w:ascii="宋体" w:hAnsi="宋体"/>
          <w:b/>
          <w:bCs/>
          <w:sz w:val="24"/>
          <w:szCs w:val="24"/>
        </w:rPr>
        <w:t>提供具有CMA或CNAS标识的检测报告复印件并加盖竞价人公章。</w:t>
      </w:r>
    </w:p>
    <w:p w14:paraId="6AEBC2C7">
      <w:pPr>
        <w:spacing w:line="440" w:lineRule="exact"/>
        <w:ind w:firstLine="481"/>
        <w:rPr>
          <w:rFonts w:hint="eastAsia" w:ascii="宋体" w:hAnsi="宋体"/>
          <w:sz w:val="24"/>
          <w:szCs w:val="24"/>
        </w:rPr>
      </w:pPr>
      <w:r>
        <w:rPr>
          <w:rFonts w:hint="eastAsia" w:ascii="宋体" w:hAnsi="宋体"/>
          <w:sz w:val="24"/>
          <w:szCs w:val="24"/>
        </w:rPr>
        <w:t>（4）简支梁缺口冲击强度：依据GB/T 1043.1-2008标准，检测结果≥7kJ/㎡。</w:t>
      </w:r>
      <w:r>
        <w:rPr>
          <w:rFonts w:hint="eastAsia" w:ascii="宋体" w:hAnsi="宋体"/>
          <w:b/>
          <w:bCs/>
          <w:sz w:val="24"/>
          <w:szCs w:val="24"/>
        </w:rPr>
        <w:t>提供具有CMA或CNAS标识的检测报告复印件并加盖竞价人公章。</w:t>
      </w:r>
    </w:p>
    <w:p w14:paraId="7EFD7FC1">
      <w:pPr>
        <w:spacing w:line="440" w:lineRule="exact"/>
        <w:ind w:firstLine="481"/>
        <w:rPr>
          <w:rFonts w:hint="eastAsia" w:ascii="宋体" w:hAnsi="宋体"/>
          <w:b/>
          <w:bCs/>
          <w:sz w:val="24"/>
          <w:szCs w:val="24"/>
        </w:rPr>
      </w:pPr>
      <w:r>
        <w:rPr>
          <w:rFonts w:hint="eastAsia" w:ascii="宋体" w:hAnsi="宋体"/>
          <w:b/>
          <w:bCs/>
          <w:sz w:val="24"/>
          <w:szCs w:val="24"/>
        </w:rPr>
        <w:t>（四）药品柜、更衣柜和气瓶柜</w:t>
      </w:r>
    </w:p>
    <w:p w14:paraId="60636A27">
      <w:pPr>
        <w:spacing w:line="440" w:lineRule="exact"/>
        <w:ind w:firstLine="481"/>
        <w:rPr>
          <w:rFonts w:hint="eastAsia" w:ascii="宋体" w:hAnsi="宋体"/>
          <w:sz w:val="24"/>
          <w:szCs w:val="24"/>
        </w:rPr>
      </w:pPr>
      <w:r>
        <w:rPr>
          <w:rFonts w:hint="eastAsia" w:ascii="宋体" w:hAnsi="宋体"/>
          <w:sz w:val="24"/>
          <w:szCs w:val="24"/>
        </w:rPr>
        <w:t>1、药品柜900*450*1800mm ±10mm 7台,更衣柜900*500*1800mm ±10mm 2台，气瓶柜900*500*1800mm ±10mm 1台。全钢结构，柜体、柜门及层板采用≥1.0mm厚冷轧钢板制作，所有钢制件表面经过酸洗、磷化、环氧树脂粉末喷涂处理。</w:t>
      </w:r>
    </w:p>
    <w:p w14:paraId="2006017E">
      <w:pPr>
        <w:spacing w:line="440" w:lineRule="exact"/>
        <w:ind w:firstLine="481"/>
        <w:rPr>
          <w:rFonts w:hint="eastAsia" w:ascii="宋体" w:hAnsi="宋体"/>
          <w:b/>
          <w:bCs/>
          <w:sz w:val="24"/>
          <w:szCs w:val="24"/>
        </w:rPr>
      </w:pPr>
      <w:r>
        <w:rPr>
          <w:rFonts w:hint="eastAsia" w:ascii="宋体" w:hAnsi="宋体"/>
          <w:b/>
          <w:bCs/>
          <w:sz w:val="24"/>
          <w:szCs w:val="24"/>
        </w:rPr>
        <w:t>（五）储藏架</w:t>
      </w:r>
    </w:p>
    <w:p w14:paraId="1DA96F93">
      <w:pPr>
        <w:spacing w:line="440" w:lineRule="exact"/>
        <w:ind w:firstLine="481"/>
        <w:rPr>
          <w:rFonts w:hint="eastAsia" w:ascii="宋体" w:hAnsi="宋体"/>
          <w:sz w:val="24"/>
          <w:szCs w:val="24"/>
        </w:rPr>
      </w:pPr>
      <w:r>
        <w:rPr>
          <w:rFonts w:hint="eastAsia" w:ascii="宋体" w:hAnsi="宋体"/>
          <w:sz w:val="24"/>
          <w:szCs w:val="24"/>
        </w:rPr>
        <w:t>1、尺寸900*500*1800mm ±10mm，19台。全钢结构，采用≥1.0mm厚冷轧钢板制作，高度可调，分三层使用层，单层载重≥80kg。</w:t>
      </w:r>
    </w:p>
    <w:p w14:paraId="5A66D0C7">
      <w:pPr>
        <w:spacing w:line="440" w:lineRule="exact"/>
        <w:ind w:firstLine="481"/>
        <w:rPr>
          <w:rFonts w:hint="eastAsia" w:ascii="宋体" w:hAnsi="宋体"/>
          <w:b/>
          <w:bCs/>
          <w:sz w:val="24"/>
          <w:szCs w:val="24"/>
        </w:rPr>
      </w:pPr>
      <w:r>
        <w:rPr>
          <w:rFonts w:hint="eastAsia" w:ascii="宋体" w:hAnsi="宋体"/>
          <w:b/>
          <w:bCs/>
          <w:sz w:val="24"/>
          <w:szCs w:val="24"/>
        </w:rPr>
        <w:t>（六）不锈钢台</w:t>
      </w:r>
    </w:p>
    <w:p w14:paraId="33A7A639">
      <w:pPr>
        <w:spacing w:line="440" w:lineRule="exact"/>
        <w:ind w:firstLine="481"/>
        <w:rPr>
          <w:rFonts w:hint="eastAsia" w:ascii="宋体" w:hAnsi="宋体"/>
          <w:sz w:val="24"/>
          <w:szCs w:val="24"/>
        </w:rPr>
      </w:pPr>
      <w:r>
        <w:rPr>
          <w:rFonts w:hint="eastAsia" w:ascii="宋体" w:hAnsi="宋体"/>
          <w:sz w:val="24"/>
          <w:szCs w:val="24"/>
        </w:rPr>
        <w:t>1、尺寸1000*600*750mm ±10mm，2台。台面采用标厚1.2mm 304不锈钢结构（哑光拉丝）,38*38方管标厚1.0mm 304不锈钢结构，台面及层板双层中间加18mm厚中纤板，配可调地脚。承重≥100KG。</w:t>
      </w:r>
    </w:p>
    <w:p w14:paraId="075AB7A0">
      <w:pPr>
        <w:spacing w:line="440" w:lineRule="exact"/>
        <w:ind w:firstLine="481"/>
        <w:rPr>
          <w:rFonts w:hint="eastAsia" w:ascii="宋体" w:hAnsi="宋体"/>
          <w:b/>
          <w:bCs/>
          <w:sz w:val="24"/>
          <w:szCs w:val="24"/>
        </w:rPr>
      </w:pPr>
      <w:r>
        <w:rPr>
          <w:rFonts w:hint="eastAsia" w:ascii="宋体" w:hAnsi="宋体"/>
          <w:b/>
          <w:bCs/>
          <w:sz w:val="24"/>
          <w:szCs w:val="24"/>
        </w:rPr>
        <w:t>（七）实验室新风系统</w:t>
      </w:r>
    </w:p>
    <w:p w14:paraId="637B3AEF">
      <w:pPr>
        <w:spacing w:line="440" w:lineRule="exact"/>
        <w:ind w:firstLine="481"/>
        <w:rPr>
          <w:rFonts w:hint="eastAsia" w:ascii="宋体" w:hAnsi="宋体"/>
          <w:sz w:val="24"/>
          <w:szCs w:val="24"/>
        </w:rPr>
      </w:pPr>
      <w:r>
        <w:rPr>
          <w:rFonts w:hint="eastAsia" w:ascii="宋体" w:hAnsi="宋体"/>
          <w:sz w:val="24"/>
          <w:szCs w:val="24"/>
        </w:rPr>
        <w:t>1、包括主管道和支管，以及到各个用气点的管道、阀门及其附件。气瓶柜内需安装半自动切换面板（具有吹扫，放空装置），实现高压气瓶之间的自动切换，让气体不间断供应和安全输送。实验室气体管路工程主要材质为316L BA级的不锈钢无缝钢管，所有气体管路的连接采用无缝焊接技术，禁止采用法兰和卡套等容易导致泄漏的连接方式。室内使用二级减压阀组减压后直接接入仪器，二级阀组包括球阀、减压阀和出气压力表，便于观察气压和调整气压。管道: 管道采用SS 316L、完全退火型的的无缝不锈钢管，母材符合BA级的高纯管道，管道的内表面处理值要小于0.3μm。管道的标准:1/4"- 1/2"壁厚0.89mm，3/4"~1-1/2"壁厚为1.65mm，管壁的厚度不得减。焊接三通、变径和弯头配件：采用SS 316L光亮退火，符合BA级的高纯气路配件，三通弯头等均为可自动焊接的产品配件，大于1/2"英寸外径的管道禁止使用弯管器具，必须使用成品弯头。卡套接头：材料为SS 316不锈钢，符合BA级的高纯气路配件。气路系统安装有严格的安全规范，管路必须标识气体名称，防止误接。</w:t>
      </w:r>
    </w:p>
    <w:p w14:paraId="45AD6608">
      <w:pPr>
        <w:spacing w:line="440" w:lineRule="exact"/>
        <w:ind w:firstLine="481"/>
        <w:rPr>
          <w:rFonts w:hint="eastAsia" w:ascii="宋体" w:hAnsi="宋体"/>
          <w:sz w:val="24"/>
          <w:szCs w:val="24"/>
        </w:rPr>
      </w:pPr>
      <w:r>
        <w:rPr>
          <w:rFonts w:hint="eastAsia" w:ascii="宋体" w:hAnsi="宋体"/>
          <w:sz w:val="24"/>
          <w:szCs w:val="24"/>
        </w:rPr>
        <w:t>2、半自动切换所有接口必须为VCR或焊接，不允许螺纹和卡套，面板上所有配件（减压器、压力表、隔膜阀）必须能轻松的单独更换。</w:t>
      </w:r>
    </w:p>
    <w:p w14:paraId="64AF954B">
      <w:pPr>
        <w:spacing w:line="440" w:lineRule="exact"/>
        <w:ind w:firstLine="481"/>
      </w:pPr>
      <w:r>
        <w:rPr>
          <w:rFonts w:hint="eastAsia" w:ascii="宋体" w:hAnsi="宋体"/>
          <w:b/>
          <w:bCs/>
          <w:sz w:val="24"/>
          <w:szCs w:val="24"/>
        </w:rPr>
        <w:t>注：</w:t>
      </w:r>
      <w:r>
        <w:rPr>
          <w:rFonts w:hint="eastAsia" w:cs="宋体"/>
          <w:b/>
          <w:bCs/>
          <w:kern w:val="0"/>
          <w:sz w:val="24"/>
        </w:rPr>
        <w:t>本项目所涉标准若有更新，自新标准生效之日起，按最新有效标准执行。</w:t>
      </w:r>
    </w:p>
    <w:p w14:paraId="7E334B84">
      <w:pPr>
        <w:spacing w:line="440" w:lineRule="exact"/>
        <w:ind w:firstLine="481"/>
        <w:rPr>
          <w:rFonts w:hint="eastAsia" w:ascii="宋体" w:hAnsi="宋体"/>
          <w:b/>
          <w:bCs/>
          <w:sz w:val="24"/>
          <w:szCs w:val="24"/>
        </w:rPr>
      </w:pPr>
      <w:r>
        <w:rPr>
          <w:rFonts w:hint="eastAsia" w:ascii="宋体" w:hAnsi="宋体"/>
          <w:b/>
          <w:bCs/>
          <w:sz w:val="24"/>
          <w:szCs w:val="24"/>
        </w:rPr>
        <w:t>三、商务条件</w:t>
      </w:r>
    </w:p>
    <w:p w14:paraId="52F6DF05">
      <w:pPr>
        <w:spacing w:line="440" w:lineRule="exact"/>
        <w:ind w:firstLine="481"/>
        <w:rPr>
          <w:rFonts w:hint="eastAsia" w:ascii="宋体" w:hAnsi="宋体"/>
          <w:sz w:val="24"/>
          <w:szCs w:val="24"/>
        </w:rPr>
      </w:pPr>
      <w:r>
        <w:rPr>
          <w:rFonts w:hint="eastAsia" w:ascii="宋体" w:hAnsi="宋体"/>
          <w:sz w:val="24"/>
          <w:szCs w:val="24"/>
        </w:rPr>
        <w:t>1、交付地点：福建农林大学金山校区。</w:t>
      </w:r>
    </w:p>
    <w:p w14:paraId="6095F337">
      <w:pPr>
        <w:spacing w:line="440" w:lineRule="exact"/>
        <w:ind w:firstLine="481"/>
        <w:rPr>
          <w:rFonts w:hint="eastAsia" w:ascii="宋体" w:hAnsi="宋体"/>
          <w:sz w:val="24"/>
          <w:szCs w:val="24"/>
        </w:rPr>
      </w:pPr>
      <w:r>
        <w:rPr>
          <w:rFonts w:hint="eastAsia" w:ascii="宋体" w:hAnsi="宋体"/>
          <w:sz w:val="24"/>
          <w:szCs w:val="24"/>
        </w:rPr>
        <w:t>2、交付时间：合同签订后45天内送货至用户指定地点并完成安装调试。</w:t>
      </w:r>
    </w:p>
    <w:p w14:paraId="234C1978">
      <w:pPr>
        <w:spacing w:line="440" w:lineRule="exact"/>
        <w:ind w:firstLine="481"/>
        <w:rPr>
          <w:rFonts w:hint="eastAsia" w:ascii="宋体" w:hAnsi="宋体"/>
          <w:sz w:val="24"/>
          <w:szCs w:val="24"/>
        </w:rPr>
      </w:pPr>
      <w:r>
        <w:rPr>
          <w:rFonts w:ascii="宋体" w:hAnsi="宋体"/>
          <w:sz w:val="24"/>
          <w:szCs w:val="24"/>
        </w:rPr>
        <w:t>3、</w:t>
      </w:r>
      <w:r>
        <w:rPr>
          <w:rFonts w:hint="eastAsia" w:ascii="宋体" w:hAnsi="宋体"/>
          <w:sz w:val="24"/>
          <w:szCs w:val="24"/>
        </w:rPr>
        <w:t>交付条件：验收合格交付采购人使用。</w:t>
      </w:r>
    </w:p>
    <w:p w14:paraId="5C8FC648">
      <w:pPr>
        <w:spacing w:line="440" w:lineRule="exact"/>
        <w:ind w:firstLine="481"/>
        <w:rPr>
          <w:rFonts w:hint="eastAsia" w:ascii="宋体" w:hAnsi="宋体"/>
          <w:sz w:val="24"/>
          <w:szCs w:val="24"/>
        </w:rPr>
      </w:pPr>
      <w:r>
        <w:rPr>
          <w:rFonts w:ascii="宋体" w:hAnsi="宋体"/>
          <w:sz w:val="24"/>
          <w:szCs w:val="24"/>
        </w:rPr>
        <w:t>4、</w:t>
      </w:r>
      <w:r>
        <w:rPr>
          <w:rFonts w:hint="eastAsia" w:ascii="宋体" w:hAnsi="宋体"/>
          <w:sz w:val="24"/>
          <w:szCs w:val="24"/>
        </w:rPr>
        <w:t>履约保证金：</w:t>
      </w:r>
    </w:p>
    <w:p w14:paraId="4F875BDE">
      <w:pPr>
        <w:spacing w:line="440" w:lineRule="exact"/>
        <w:ind w:firstLine="481"/>
        <w:rPr>
          <w:rFonts w:hint="eastAsia" w:ascii="宋体" w:hAnsi="宋体"/>
          <w:sz w:val="24"/>
          <w:szCs w:val="24"/>
        </w:rPr>
      </w:pPr>
      <w:r>
        <w:rPr>
          <w:rFonts w:hint="eastAsia" w:ascii="宋体" w:hAnsi="宋体"/>
          <w:sz w:val="24"/>
          <w:szCs w:val="24"/>
        </w:rPr>
        <w:t>履约保证金百分比：</w:t>
      </w:r>
      <w:r>
        <w:rPr>
          <w:rFonts w:hint="eastAsia" w:ascii="宋体" w:hAnsi="宋体"/>
          <w:sz w:val="24"/>
          <w:szCs w:val="24"/>
          <w:u w:val="single"/>
        </w:rPr>
        <w:t>2</w:t>
      </w:r>
      <w:r>
        <w:rPr>
          <w:rFonts w:hint="eastAsia" w:ascii="宋体" w:hAnsi="宋体"/>
          <w:sz w:val="24"/>
          <w:szCs w:val="24"/>
        </w:rPr>
        <w:t>%。说明：成交供应商在签订采购合同前应向采购人缴纳合同总金额</w:t>
      </w:r>
      <w:r>
        <w:rPr>
          <w:rFonts w:hint="eastAsia" w:ascii="宋体" w:hAnsi="宋体"/>
          <w:sz w:val="24"/>
          <w:szCs w:val="24"/>
          <w:u w:val="single"/>
        </w:rPr>
        <w:t>2</w:t>
      </w:r>
      <w:r>
        <w:rPr>
          <w:rFonts w:hint="eastAsia" w:ascii="宋体" w:hAnsi="宋体"/>
          <w:sz w:val="24"/>
          <w:szCs w:val="24"/>
        </w:rPr>
        <w:t>%的履约保证金，该履约保证金将在</w:t>
      </w:r>
      <w:r>
        <w:rPr>
          <w:rFonts w:hint="eastAsia" w:ascii="宋体" w:hAnsi="宋体" w:cs="宋体"/>
          <w:sz w:val="24"/>
          <w:szCs w:val="24"/>
        </w:rPr>
        <w:t>项目</w:t>
      </w:r>
      <w:r>
        <w:rPr>
          <w:rFonts w:hint="eastAsia" w:ascii="宋体" w:hAnsi="宋体"/>
          <w:sz w:val="24"/>
          <w:szCs w:val="24"/>
        </w:rPr>
        <w:t>验收合格后且成交供应商无违约的前提下无息退还。如果是以保函形式缴纳履约保证金的，成交供应商必须开具见索即付(无条件支付)银行保函，且保函有效期(即到期时间)必须为验收合格后再延长6个月。</w:t>
      </w:r>
    </w:p>
    <w:p w14:paraId="3F8ACBB7">
      <w:pPr>
        <w:spacing w:line="440" w:lineRule="exact"/>
        <w:ind w:firstLine="481"/>
        <w:rPr>
          <w:rFonts w:hint="eastAsia" w:ascii="宋体" w:hAnsi="宋体"/>
          <w:sz w:val="24"/>
          <w:szCs w:val="24"/>
        </w:rPr>
      </w:pPr>
      <w:r>
        <w:rPr>
          <w:rFonts w:hint="eastAsia" w:ascii="宋体" w:hAnsi="宋体"/>
          <w:sz w:val="24"/>
          <w:szCs w:val="24"/>
        </w:rPr>
        <w:t>5、付款方式：在货物安装调试完毕、按合同要求验收合格后，在1个月内不存在质量问题的前提下，一次性支付合同总额的100 %。（如采购的是教学科研用的国产设备，成交人须提供真实的全额增值税专用发票）</w:t>
      </w:r>
    </w:p>
    <w:p w14:paraId="10E9112D">
      <w:pPr>
        <w:spacing w:line="440" w:lineRule="exact"/>
        <w:ind w:firstLine="481"/>
        <w:rPr>
          <w:rFonts w:hint="eastAsia" w:ascii="宋体" w:hAnsi="宋体"/>
          <w:sz w:val="24"/>
          <w:szCs w:val="24"/>
        </w:rPr>
      </w:pPr>
      <w:r>
        <w:rPr>
          <w:rFonts w:ascii="宋体" w:hAnsi="宋体"/>
          <w:sz w:val="24"/>
          <w:szCs w:val="24"/>
        </w:rPr>
        <w:t>6、</w:t>
      </w:r>
      <w:r>
        <w:rPr>
          <w:rFonts w:hint="eastAsia" w:ascii="宋体" w:hAnsi="宋体"/>
          <w:sz w:val="24"/>
          <w:szCs w:val="24"/>
        </w:rPr>
        <w:t>质量标准：</w:t>
      </w:r>
    </w:p>
    <w:p w14:paraId="1725C456">
      <w:pPr>
        <w:spacing w:line="440" w:lineRule="exact"/>
        <w:ind w:firstLine="480" w:firstLineChars="200"/>
        <w:jc w:val="left"/>
        <w:rPr>
          <w:rFonts w:hint="eastAsia" w:ascii="宋体" w:hAnsi="宋体" w:cs="宋体"/>
          <w:sz w:val="24"/>
          <w:szCs w:val="24"/>
        </w:rPr>
      </w:pPr>
      <w:r>
        <w:rPr>
          <w:rFonts w:hint="eastAsia" w:ascii="宋体" w:hAnsi="宋体"/>
          <w:sz w:val="24"/>
          <w:szCs w:val="24"/>
        </w:rPr>
        <w:t>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w:t>
      </w:r>
    </w:p>
    <w:p w14:paraId="5324FB4F">
      <w:pPr>
        <w:spacing w:line="440" w:lineRule="exact"/>
        <w:ind w:firstLine="481"/>
        <w:rPr>
          <w:rFonts w:hint="eastAsia" w:ascii="宋体" w:hAnsi="宋体"/>
          <w:sz w:val="24"/>
          <w:szCs w:val="24"/>
          <w:lang w:val="en-GB"/>
        </w:rPr>
      </w:pPr>
      <w:r>
        <w:rPr>
          <w:rFonts w:hint="eastAsia" w:ascii="宋体" w:hAnsi="宋体"/>
          <w:sz w:val="24"/>
          <w:szCs w:val="24"/>
          <w:lang w:val="en-GB"/>
        </w:rPr>
        <w:t>7、货物包装方式、安装</w:t>
      </w:r>
    </w:p>
    <w:p w14:paraId="5E0F9552">
      <w:pPr>
        <w:spacing w:line="440" w:lineRule="exact"/>
        <w:ind w:firstLine="481"/>
        <w:rPr>
          <w:rFonts w:hint="eastAsia" w:ascii="宋体" w:hAnsi="宋体"/>
          <w:sz w:val="24"/>
          <w:szCs w:val="24"/>
          <w:lang w:val="en-GB"/>
        </w:rPr>
      </w:pPr>
      <w:r>
        <w:rPr>
          <w:rFonts w:hint="eastAsia" w:ascii="宋体" w:hAnsi="宋体"/>
          <w:sz w:val="24"/>
          <w:szCs w:val="24"/>
        </w:rPr>
        <w:t>7.1</w:t>
      </w:r>
      <w:r>
        <w:rPr>
          <w:rFonts w:hint="eastAsia" w:ascii="宋体" w:hAnsi="宋体"/>
          <w:sz w:val="24"/>
          <w:szCs w:val="24"/>
          <w:lang w:val="en-GB"/>
        </w:rPr>
        <w:t>货物交货时应按国家有关标准要求进行包装，包装必须与运输方式相适应。商品包装和快递包装的，其包装需求标准应不低于《关于印发〈商品包装政府采购需求标准(试行)〉、〈快递包装政府采购需求标准(试行)〉的通知》（财办库〔2020〕123号）规定的包装要求。包装方式的确定及包装费用均由成交供应商负责；由于不适当的包装而造成货物在运输过程中有任何损坏由成交供应商负责。</w:t>
      </w:r>
    </w:p>
    <w:p w14:paraId="28883387">
      <w:pPr>
        <w:spacing w:line="440" w:lineRule="exact"/>
        <w:ind w:firstLine="481"/>
        <w:rPr>
          <w:rFonts w:hint="eastAsia" w:ascii="宋体" w:hAnsi="宋体"/>
          <w:sz w:val="24"/>
          <w:szCs w:val="24"/>
          <w:lang w:val="en-GB"/>
        </w:rPr>
      </w:pPr>
      <w:r>
        <w:rPr>
          <w:rFonts w:hint="eastAsia" w:ascii="宋体" w:hAnsi="宋体"/>
          <w:sz w:val="24"/>
          <w:szCs w:val="24"/>
          <w:lang w:val="en-GB"/>
        </w:rPr>
        <w:t>注：包装应足以承受整个过程中的运输、转运、装卸、储存等，充分考虑到运输途中的各种情况(如暴露于恶劣气候等)和项目所在地的气候特点，以及露天存放的需要。</w:t>
      </w:r>
    </w:p>
    <w:p w14:paraId="7A3C052A">
      <w:pPr>
        <w:spacing w:line="440" w:lineRule="exact"/>
        <w:ind w:firstLine="481"/>
        <w:rPr>
          <w:rFonts w:hint="eastAsia" w:ascii="宋体" w:hAnsi="宋体"/>
          <w:sz w:val="24"/>
          <w:szCs w:val="24"/>
          <w:lang w:val="en-GB"/>
        </w:rPr>
      </w:pPr>
      <w:r>
        <w:rPr>
          <w:rFonts w:hint="eastAsia" w:ascii="宋体" w:hAnsi="宋体"/>
          <w:sz w:val="24"/>
          <w:szCs w:val="24"/>
        </w:rPr>
        <w:t>7.2</w:t>
      </w:r>
      <w:r>
        <w:rPr>
          <w:rFonts w:hint="eastAsia" w:ascii="宋体" w:hAnsi="宋体"/>
          <w:sz w:val="24"/>
          <w:szCs w:val="24"/>
          <w:lang w:val="en-GB"/>
        </w:rPr>
        <w:t>成交供应商应在签订合同后，若采购人要求，应该向采购人提供安装、调试的进度计划表。</w:t>
      </w:r>
    </w:p>
    <w:p w14:paraId="408BE132">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3</w:t>
      </w:r>
      <w:r>
        <w:rPr>
          <w:rFonts w:hint="eastAsia" w:ascii="宋体" w:hAnsi="宋体"/>
          <w:sz w:val="24"/>
          <w:szCs w:val="24"/>
          <w:lang w:val="en-GB"/>
        </w:rPr>
        <w:t>本项目成交供应商须按采购人要求在指定位置安装调试到位，安装过程须符合相应安全规章制度和安装规范。安装过程中，成交供应商对安装现场安全负完全责任（包含采购人和安装方人员、设施的安全），发生的安全事故由成交供应商承担一切经济赔偿责任和法律责任。</w:t>
      </w:r>
    </w:p>
    <w:p w14:paraId="67329F8B">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4</w:t>
      </w:r>
      <w:r>
        <w:rPr>
          <w:rFonts w:hint="eastAsia" w:ascii="宋体" w:hAnsi="宋体"/>
          <w:sz w:val="24"/>
          <w:szCs w:val="24"/>
          <w:lang w:val="en-GB"/>
        </w:rPr>
        <w:t>合同签订后，由成交供应商负责将合同规定的设备数量送到安装地点，设备通过采购人确认后，由成交供应商负责安装、调试，其中所涉及的一切费用，包含在报价中。采购人将安排专人配合，并提供安装所需的基本条件，保证各项安装工作顺利进行。</w:t>
      </w:r>
    </w:p>
    <w:p w14:paraId="177EEBF9">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5</w:t>
      </w:r>
      <w:r>
        <w:rPr>
          <w:rFonts w:hint="eastAsia" w:ascii="宋体" w:hAnsi="宋体"/>
          <w:sz w:val="24"/>
          <w:szCs w:val="24"/>
          <w:lang w:val="en-GB"/>
        </w:rPr>
        <w:t>成交供应商负责组织专业技术人员进行设备调试，并向采购人安排的工作人员介绍设备功能，讲解设备运行的原理。</w:t>
      </w:r>
    </w:p>
    <w:p w14:paraId="489F6C7E">
      <w:pPr>
        <w:spacing w:line="440" w:lineRule="exact"/>
        <w:ind w:firstLine="481"/>
        <w:rPr>
          <w:rFonts w:hint="eastAsia" w:ascii="宋体" w:hAnsi="宋体"/>
          <w:sz w:val="24"/>
          <w:szCs w:val="24"/>
          <w:lang w:val="en-GB"/>
        </w:rPr>
      </w:pPr>
      <w:r>
        <w:rPr>
          <w:rFonts w:hint="eastAsia" w:ascii="宋体" w:hAnsi="宋体"/>
          <w:sz w:val="24"/>
          <w:szCs w:val="24"/>
          <w:lang w:val="en-GB"/>
        </w:rPr>
        <w:t>7</w:t>
      </w:r>
      <w:r>
        <w:rPr>
          <w:rFonts w:hint="eastAsia" w:ascii="宋体" w:hAnsi="宋体"/>
          <w:sz w:val="24"/>
          <w:szCs w:val="24"/>
        </w:rPr>
        <w:t>.6</w:t>
      </w:r>
      <w:r>
        <w:rPr>
          <w:rFonts w:hint="eastAsia" w:ascii="宋体" w:hAnsi="宋体"/>
          <w:sz w:val="24"/>
          <w:szCs w:val="24"/>
          <w:lang w:val="en-GB"/>
        </w:rPr>
        <w:t>安装、调试的完工期须按照合同的规定执行。</w:t>
      </w:r>
    </w:p>
    <w:p w14:paraId="372F6A8A">
      <w:pPr>
        <w:spacing w:line="440" w:lineRule="exact"/>
        <w:ind w:firstLine="481"/>
        <w:rPr>
          <w:rFonts w:hint="eastAsia" w:ascii="宋体" w:hAnsi="宋体"/>
          <w:sz w:val="24"/>
          <w:szCs w:val="24"/>
          <w:lang w:val="en-GB"/>
        </w:rPr>
      </w:pPr>
      <w:r>
        <w:rPr>
          <w:rFonts w:hint="eastAsia" w:ascii="宋体" w:hAnsi="宋体"/>
          <w:sz w:val="24"/>
          <w:szCs w:val="24"/>
        </w:rPr>
        <w:t>8、</w:t>
      </w:r>
      <w:r>
        <w:rPr>
          <w:rFonts w:hint="eastAsia" w:ascii="宋体" w:hAnsi="宋体"/>
          <w:sz w:val="24"/>
          <w:szCs w:val="24"/>
          <w:lang w:val="en-GB"/>
        </w:rPr>
        <w:t>售后服务要求</w:t>
      </w:r>
    </w:p>
    <w:p w14:paraId="24496B47">
      <w:pPr>
        <w:spacing w:line="440" w:lineRule="exact"/>
        <w:ind w:firstLine="481"/>
        <w:rPr>
          <w:rFonts w:hint="eastAsia" w:ascii="宋体" w:hAnsi="宋体"/>
          <w:sz w:val="24"/>
          <w:szCs w:val="24"/>
        </w:rPr>
      </w:pPr>
      <w:r>
        <w:rPr>
          <w:rFonts w:hint="eastAsia" w:ascii="宋体" w:hAnsi="宋体"/>
          <w:sz w:val="24"/>
          <w:szCs w:val="24"/>
        </w:rPr>
        <w:t>8.1设备验收合格后，成交供应商须提供质保期不低于3年。在质量保修期内属产品质量问题所发生的一切费用由成交供应商负责。</w:t>
      </w:r>
    </w:p>
    <w:p w14:paraId="03C78BE8">
      <w:pPr>
        <w:spacing w:line="440" w:lineRule="exact"/>
        <w:ind w:firstLine="481"/>
        <w:rPr>
          <w:rFonts w:hint="eastAsia" w:ascii="宋体" w:hAnsi="宋体"/>
          <w:sz w:val="24"/>
          <w:szCs w:val="24"/>
        </w:rPr>
      </w:pPr>
      <w:r>
        <w:rPr>
          <w:rFonts w:hint="eastAsia" w:ascii="宋体" w:hAnsi="宋体"/>
          <w:sz w:val="24"/>
          <w:szCs w:val="24"/>
        </w:rPr>
        <w:t>8.2质保期的期限应以采购人、成交供应商双方的安装、调试、培训并最终验收合格且无故障连续正常使用一个月以上确保无质量、技术等问题之日起计算，质保期内有关该设备的安装、调试、保养、维修（包括邮寄、差旅及配件、耗材）等活动所产生的一切费用由成交供应商承担（不论故障原因）。质保期内出现产品质量问题成交供应商应无条件更换设备。成交供应商在质保期内应确保设备完好率不低于98%（故障天数/365×100%）以上，如达不到此要求，应按故障天数三倍延长质保期，若设备完好率低于90%，则采购人有权要求成交供应商无条件退货并承担由此发生的一切费用及损失。</w:t>
      </w:r>
    </w:p>
    <w:p w14:paraId="40940034">
      <w:pPr>
        <w:spacing w:line="440" w:lineRule="exact"/>
        <w:ind w:firstLine="481"/>
        <w:rPr>
          <w:rFonts w:hint="eastAsia" w:ascii="宋体" w:hAnsi="宋体"/>
          <w:sz w:val="24"/>
          <w:szCs w:val="24"/>
        </w:rPr>
      </w:pPr>
      <w:r>
        <w:rPr>
          <w:rFonts w:hint="eastAsia" w:ascii="宋体" w:hAnsi="宋体"/>
          <w:sz w:val="24"/>
          <w:szCs w:val="24"/>
        </w:rPr>
        <w:t>8.3质保期内成交供应商可采取远程诊断，指导采购人现场工作人员进行免责简单维修，无效后成交供应商应立即派工程师赶到现场（24小时内）。如同一故障发生三次或一个月内无法修复的成交供应商应无条件按采购人要求退货或换货，同时按故障天数双倍延长质保期。</w:t>
      </w:r>
    </w:p>
    <w:p w14:paraId="078041A6">
      <w:pPr>
        <w:spacing w:line="440" w:lineRule="exact"/>
        <w:ind w:firstLine="481"/>
        <w:rPr>
          <w:rFonts w:hint="eastAsia" w:ascii="宋体" w:hAnsi="宋体"/>
          <w:sz w:val="24"/>
          <w:szCs w:val="24"/>
        </w:rPr>
      </w:pPr>
      <w:r>
        <w:rPr>
          <w:rFonts w:hint="eastAsia" w:ascii="宋体" w:hAnsi="宋体"/>
          <w:sz w:val="24"/>
          <w:szCs w:val="24"/>
        </w:rPr>
        <w:t>8.4维修响应时间2小时，到场时间24小时（如遇不可抗拒力量顺延），如有需要零配件或耗材则所需物品到场时间为48小时。</w:t>
      </w:r>
    </w:p>
    <w:p w14:paraId="1564B9ED">
      <w:pPr>
        <w:spacing w:line="440" w:lineRule="exact"/>
        <w:ind w:firstLine="481"/>
        <w:rPr>
          <w:rFonts w:hint="eastAsia" w:ascii="宋体" w:hAnsi="宋体"/>
          <w:sz w:val="24"/>
          <w:szCs w:val="24"/>
        </w:rPr>
      </w:pPr>
      <w:r>
        <w:rPr>
          <w:rFonts w:hint="eastAsia" w:ascii="宋体" w:hAnsi="宋体"/>
          <w:sz w:val="24"/>
          <w:szCs w:val="24"/>
        </w:rPr>
        <w:t>8.5质保期满后，成交供应商仍应遵守上述各条相应的服务约定。</w:t>
      </w:r>
    </w:p>
    <w:p w14:paraId="0601AB7F">
      <w:pPr>
        <w:spacing w:line="440" w:lineRule="exact"/>
        <w:ind w:firstLine="481"/>
        <w:rPr>
          <w:rFonts w:hint="eastAsia" w:ascii="宋体" w:hAnsi="宋体"/>
          <w:sz w:val="24"/>
          <w:szCs w:val="24"/>
        </w:rPr>
      </w:pPr>
      <w:r>
        <w:rPr>
          <w:rFonts w:hint="eastAsia" w:ascii="宋体" w:hAnsi="宋体"/>
          <w:sz w:val="24"/>
          <w:szCs w:val="24"/>
        </w:rPr>
        <w:t>8.6成交供应商应负责提供设备终身维修服务，终生免上门服务费。</w:t>
      </w:r>
    </w:p>
    <w:p w14:paraId="1757D77C">
      <w:pPr>
        <w:spacing w:line="440" w:lineRule="exact"/>
        <w:ind w:firstLine="481"/>
        <w:rPr>
          <w:rFonts w:hint="eastAsia" w:ascii="宋体" w:hAnsi="宋体"/>
          <w:sz w:val="24"/>
          <w:szCs w:val="24"/>
        </w:rPr>
      </w:pPr>
      <w:r>
        <w:rPr>
          <w:rFonts w:hint="eastAsia" w:ascii="宋体" w:hAnsi="宋体"/>
          <w:sz w:val="24"/>
          <w:szCs w:val="24"/>
        </w:rPr>
        <w:t>8.8技术服务</w:t>
      </w:r>
    </w:p>
    <w:p w14:paraId="43105C6A">
      <w:pPr>
        <w:spacing w:line="440" w:lineRule="exact"/>
        <w:ind w:firstLine="481"/>
        <w:rPr>
          <w:rFonts w:hint="eastAsia" w:ascii="宋体" w:hAnsi="宋体"/>
          <w:sz w:val="24"/>
          <w:szCs w:val="24"/>
        </w:rPr>
      </w:pPr>
      <w:r>
        <w:rPr>
          <w:rFonts w:hint="eastAsia" w:ascii="宋体" w:hAnsi="宋体"/>
          <w:sz w:val="24"/>
          <w:szCs w:val="24"/>
        </w:rPr>
        <w:t>成交供应商应根据项目特点，对采购人技术人员、管理人员至少提供一次的操作、维修、保养等方面的专业培训，直至能独立操作。成交供应商委派的专业技术人员所需费用均由成交供应商承担。</w:t>
      </w:r>
    </w:p>
    <w:p w14:paraId="452C8E44">
      <w:pPr>
        <w:spacing w:line="440" w:lineRule="exact"/>
        <w:ind w:firstLine="481"/>
        <w:rPr>
          <w:rFonts w:hint="eastAsia" w:ascii="宋体" w:hAnsi="宋体"/>
          <w:sz w:val="24"/>
          <w:szCs w:val="24"/>
        </w:rPr>
      </w:pPr>
      <w:r>
        <w:rPr>
          <w:rFonts w:hint="eastAsia" w:ascii="宋体" w:hAnsi="宋体"/>
          <w:sz w:val="24"/>
          <w:szCs w:val="24"/>
        </w:rPr>
        <w:t>9、验收</w:t>
      </w:r>
    </w:p>
    <w:p w14:paraId="49E8375B">
      <w:pPr>
        <w:spacing w:line="440" w:lineRule="exact"/>
        <w:ind w:firstLine="481"/>
        <w:rPr>
          <w:rFonts w:hint="eastAsia" w:ascii="宋体" w:hAnsi="宋体"/>
          <w:sz w:val="24"/>
          <w:szCs w:val="24"/>
        </w:rPr>
      </w:pPr>
      <w:r>
        <w:rPr>
          <w:rFonts w:hint="eastAsia" w:ascii="宋体" w:hAnsi="宋体"/>
          <w:sz w:val="24"/>
          <w:szCs w:val="24"/>
        </w:rPr>
        <w:t xml:space="preserve">9.1验收应按照竞价文件、成交供应商的报价文件的规定或约定进行，具体如下： </w:t>
      </w:r>
    </w:p>
    <w:p w14:paraId="103A3695">
      <w:pPr>
        <w:spacing w:line="440" w:lineRule="exact"/>
        <w:ind w:firstLine="481"/>
        <w:rPr>
          <w:rFonts w:hint="eastAsia" w:ascii="宋体" w:hAnsi="宋体"/>
          <w:sz w:val="24"/>
          <w:szCs w:val="24"/>
        </w:rPr>
      </w:pPr>
      <w:r>
        <w:rPr>
          <w:rFonts w:hint="eastAsia" w:ascii="宋体" w:hAnsi="宋体"/>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14:paraId="69C5D97B">
      <w:pPr>
        <w:spacing w:line="440" w:lineRule="exact"/>
        <w:ind w:firstLine="481"/>
        <w:rPr>
          <w:rFonts w:hint="eastAsia" w:ascii="宋体" w:hAnsi="宋体"/>
          <w:sz w:val="24"/>
          <w:szCs w:val="24"/>
        </w:rPr>
      </w:pPr>
      <w:r>
        <w:rPr>
          <w:rFonts w:hint="eastAsia" w:ascii="宋体" w:hAnsi="宋体"/>
          <w:sz w:val="24"/>
          <w:szCs w:val="24"/>
        </w:rPr>
        <w:t>9.1.2对于特殊或需依据检测结果做出结论的项目应邀请国家认可的质量检测机构或部门参与验收。</w:t>
      </w:r>
    </w:p>
    <w:p w14:paraId="128E40DC">
      <w:pPr>
        <w:spacing w:line="440" w:lineRule="exact"/>
        <w:ind w:firstLine="481"/>
        <w:rPr>
          <w:rFonts w:hint="eastAsia" w:ascii="宋体" w:hAnsi="宋体"/>
          <w:sz w:val="24"/>
          <w:szCs w:val="24"/>
        </w:rPr>
      </w:pPr>
      <w:r>
        <w:rPr>
          <w:rFonts w:hint="eastAsia" w:ascii="宋体" w:hAnsi="宋体"/>
          <w:sz w:val="24"/>
          <w:szCs w:val="24"/>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shd w:val="clear" w:color="auto" w:fill="FFFFFF"/>
        </w:rPr>
        <w:t>需在</w:t>
      </w:r>
      <w:r>
        <w:rPr>
          <w:rFonts w:hint="eastAsia" w:ascii="Segoe UI" w:hAnsi="Segoe UI" w:cs="Segoe UI"/>
          <w:sz w:val="24"/>
          <w:szCs w:val="24"/>
          <w:shd w:val="clear" w:color="auto" w:fill="FFFFFF"/>
        </w:rPr>
        <w:t>验收单上</w:t>
      </w:r>
      <w:r>
        <w:rPr>
          <w:rFonts w:hint="eastAsia" w:ascii="宋体" w:hAnsi="宋体"/>
          <w:sz w:val="24"/>
          <w:szCs w:val="24"/>
        </w:rPr>
        <w:t>加盖单位公章，</w:t>
      </w:r>
      <w:r>
        <w:rPr>
          <w:rFonts w:ascii="Segoe UI" w:hAnsi="Segoe UI" w:eastAsia="Segoe UI" w:cs="Segoe UI"/>
          <w:sz w:val="24"/>
          <w:szCs w:val="24"/>
          <w:shd w:val="clear" w:color="auto" w:fill="FFFFFF"/>
        </w:rPr>
        <w:t>验收单由双方分别留存备案。</w:t>
      </w:r>
    </w:p>
    <w:p w14:paraId="2BCF8027">
      <w:pPr>
        <w:spacing w:line="440" w:lineRule="exact"/>
        <w:ind w:firstLine="481"/>
        <w:rPr>
          <w:rFonts w:hint="eastAsia" w:ascii="宋体" w:hAnsi="宋体"/>
          <w:sz w:val="24"/>
          <w:szCs w:val="24"/>
        </w:rPr>
      </w:pPr>
      <w:r>
        <w:rPr>
          <w:rFonts w:hint="eastAsia" w:ascii="宋体" w:hAnsi="宋体"/>
          <w:sz w:val="24"/>
          <w:szCs w:val="24"/>
        </w:rPr>
        <w:t xml:space="preserve">9.1.4如货物在质量保证期内被证明存在缺陷，包括潜在的缺陷或使用不合适的材料，采购人有权凭有关证明文件向成交供应商提出索赔。 </w:t>
      </w:r>
    </w:p>
    <w:p w14:paraId="1E5A45E6">
      <w:pPr>
        <w:spacing w:line="440" w:lineRule="exact"/>
        <w:ind w:firstLine="481"/>
        <w:rPr>
          <w:rFonts w:hint="eastAsia" w:ascii="宋体" w:hAnsi="宋体"/>
          <w:sz w:val="24"/>
          <w:szCs w:val="24"/>
        </w:rPr>
      </w:pPr>
      <w:r>
        <w:rPr>
          <w:rFonts w:hint="eastAsia" w:ascii="宋体" w:hAnsi="宋体"/>
          <w:sz w:val="24"/>
          <w:szCs w:val="24"/>
        </w:rPr>
        <w:t>9.1.5异议期：货物验收合格后运行一个月内采购人对货物有异议的，成交供应商应在3个工作日内负责解决，否则视为成交供应商根本违约，采购人可解除合同并要求成交供应商支付合同款总额30%的违约金。</w:t>
      </w:r>
    </w:p>
    <w:p w14:paraId="2601F774">
      <w:pPr>
        <w:spacing w:line="440" w:lineRule="exact"/>
        <w:ind w:firstLine="481"/>
        <w:rPr>
          <w:rFonts w:hint="eastAsia" w:ascii="宋体" w:hAnsi="宋体"/>
          <w:sz w:val="24"/>
          <w:szCs w:val="24"/>
        </w:rPr>
      </w:pPr>
      <w:r>
        <w:rPr>
          <w:rFonts w:hint="eastAsia" w:ascii="宋体" w:hAnsi="宋体"/>
          <w:sz w:val="24"/>
          <w:szCs w:val="24"/>
        </w:rPr>
        <w:t>10、违约责任</w:t>
      </w:r>
    </w:p>
    <w:p w14:paraId="1DED3490">
      <w:pPr>
        <w:spacing w:line="440" w:lineRule="exact"/>
        <w:ind w:firstLine="481"/>
        <w:rPr>
          <w:rFonts w:hint="eastAsia" w:ascii="宋体" w:hAnsi="宋体"/>
          <w:sz w:val="24"/>
          <w:szCs w:val="24"/>
        </w:rPr>
      </w:pPr>
      <w:r>
        <w:rPr>
          <w:rFonts w:hint="eastAsia" w:ascii="宋体" w:hAnsi="宋体"/>
          <w:sz w:val="24"/>
          <w:szCs w:val="24"/>
        </w:rPr>
        <w:t>10.1成交供应商按合同清单上的货物运达指定地点并安装调试完成后，采购人应严格按照竞价文件要求在双方约定的时间内进行验收，采购人无正当理由不得无故拖延验收时间。</w:t>
      </w:r>
    </w:p>
    <w:p w14:paraId="395CDD23">
      <w:pPr>
        <w:spacing w:line="440" w:lineRule="exact"/>
        <w:ind w:firstLine="481"/>
        <w:rPr>
          <w:rFonts w:hint="eastAsia" w:ascii="宋体" w:hAnsi="宋体"/>
          <w:sz w:val="24"/>
          <w:szCs w:val="24"/>
        </w:rPr>
      </w:pPr>
      <w:r>
        <w:rPr>
          <w:rFonts w:hint="eastAsia" w:ascii="宋体" w:hAnsi="宋体"/>
          <w:sz w:val="24"/>
          <w:szCs w:val="24"/>
        </w:rPr>
        <w:t>10.2成交供应商所交货物不符合合同要求的，采购人有权拒收并没收其履约保证金，且涉及到的部分合同条款采购人有权终止履行。</w:t>
      </w:r>
    </w:p>
    <w:p w14:paraId="5B61641C">
      <w:pPr>
        <w:spacing w:line="440" w:lineRule="exact"/>
        <w:ind w:firstLine="481"/>
        <w:rPr>
          <w:rFonts w:hint="eastAsia" w:ascii="宋体" w:hAnsi="宋体"/>
          <w:sz w:val="24"/>
          <w:szCs w:val="24"/>
        </w:rPr>
      </w:pPr>
      <w:r>
        <w:rPr>
          <w:rFonts w:hint="eastAsia" w:ascii="宋体" w:hAnsi="宋体"/>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499C8878">
      <w:pPr>
        <w:spacing w:line="440" w:lineRule="exact"/>
        <w:ind w:firstLine="481"/>
        <w:rPr>
          <w:rFonts w:hint="eastAsia" w:ascii="宋体" w:hAnsi="宋体"/>
          <w:sz w:val="24"/>
          <w:szCs w:val="24"/>
        </w:rPr>
      </w:pPr>
      <w:r>
        <w:rPr>
          <w:rFonts w:hint="eastAsia" w:ascii="宋体" w:hAnsi="宋体"/>
          <w:sz w:val="24"/>
          <w:szCs w:val="24"/>
        </w:rPr>
        <w:t xml:space="preserve">10.4成交供应商未经采购人同意单方面终止合同的，成交供应商除了应向采购人赔偿因合同终止导致的损失外，还应向采购人偿付该合同款总额30%的违约金。 </w:t>
      </w:r>
    </w:p>
    <w:p w14:paraId="5076D366">
      <w:pPr>
        <w:spacing w:line="440" w:lineRule="exact"/>
        <w:ind w:firstLine="481"/>
        <w:rPr>
          <w:rFonts w:hint="eastAsia" w:ascii="宋体" w:hAnsi="宋体"/>
          <w:sz w:val="24"/>
          <w:szCs w:val="24"/>
        </w:rPr>
      </w:pPr>
      <w:r>
        <w:rPr>
          <w:rFonts w:hint="eastAsia" w:ascii="宋体" w:hAnsi="宋体"/>
          <w:sz w:val="24"/>
          <w:szCs w:val="24"/>
        </w:rPr>
        <w:t xml:space="preserve">10.5因成交供应商违约对采购人造成损失的赔偿金及合同约定的违约金均可由采购人从未支付的合同款或履约保证金中扣除。 </w:t>
      </w:r>
    </w:p>
    <w:p w14:paraId="74E787D1">
      <w:pPr>
        <w:spacing w:line="440" w:lineRule="exact"/>
        <w:ind w:firstLine="481"/>
        <w:rPr>
          <w:rFonts w:hint="eastAsia" w:ascii="宋体" w:hAnsi="宋体"/>
          <w:sz w:val="24"/>
          <w:szCs w:val="24"/>
        </w:rPr>
      </w:pPr>
      <w:r>
        <w:rPr>
          <w:rFonts w:hint="eastAsia" w:ascii="宋体" w:hAnsi="宋体"/>
          <w:sz w:val="24"/>
          <w:szCs w:val="24"/>
        </w:rPr>
        <w:t>10.6 因采购人原因导致成交供应商未能按合同约定履行的，成交供应商可免于承担违约责任。</w:t>
      </w:r>
    </w:p>
    <w:p w14:paraId="36A197FC">
      <w:pPr>
        <w:pStyle w:val="9"/>
        <w:spacing w:line="440" w:lineRule="exact"/>
        <w:ind w:firstLine="480"/>
        <w:rPr>
          <w:rFonts w:hint="eastAsia" w:ascii="宋体" w:hAnsi="宋体"/>
          <w:sz w:val="24"/>
          <w:szCs w:val="24"/>
        </w:rPr>
      </w:pPr>
      <w:r>
        <w:rPr>
          <w:rFonts w:hint="eastAsia" w:ascii="宋体" w:hAnsi="宋体"/>
          <w:sz w:val="24"/>
          <w:szCs w:val="24"/>
        </w:rPr>
        <w:t>10.7成交供应商违反合同致使采购人承担任何责任、费用或蒙受任何损失，成交供应商应承担采购人为实现权利所发生的所有费用包括但不限于诉讼费、保全费、执行费、公证费、律师费、拍卖费、诉讼财产保全保险费、公告费、差旅费等相关所有费用。</w:t>
      </w:r>
    </w:p>
    <w:p w14:paraId="44A5EEE2">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11、知识产权 </w:t>
      </w:r>
    </w:p>
    <w:p w14:paraId="051ED89D">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14:paraId="255EEF34">
      <w:pPr>
        <w:spacing w:line="440" w:lineRule="exact"/>
        <w:ind w:firstLine="481"/>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3223B116">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12、其它要求</w:t>
      </w:r>
    </w:p>
    <w:p w14:paraId="17F85BCD">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12.1竞价人选定的技术性能必须符合或优于竞价文件的技术性能要求。</w:t>
      </w:r>
    </w:p>
    <w:p w14:paraId="0B021168">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12.2竞价人应以包括本项目所涉及的有关项目的所有费用进行报价，包括：报价应包含税费、货物生产、制造、包装、运输、人工、税收、安装调试费及安装所需的辅料、验收、保修、退换货等履行本项目所支付的所有费用。</w:t>
      </w:r>
    </w:p>
    <w:p w14:paraId="511D943B">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14:paraId="5A5B5F63">
      <w:pPr>
        <w:widowControl/>
        <w:spacing w:line="440" w:lineRule="exact"/>
        <w:ind w:firstLine="480" w:firstLineChars="200"/>
        <w:jc w:val="left"/>
        <w:textAlignment w:val="center"/>
        <w:rPr>
          <w:rFonts w:hint="eastAsia" w:ascii="宋体" w:hAnsi="宋体" w:cs="新宋体"/>
          <w:color w:val="000000" w:themeColor="text1"/>
          <w:kern w:val="0"/>
          <w:sz w:val="24"/>
          <w:szCs w:val="22"/>
          <w14:textFill>
            <w14:solidFill>
              <w14:schemeClr w14:val="tx1"/>
            </w14:solidFill>
          </w14:textFill>
        </w:rPr>
      </w:pPr>
      <w:r>
        <w:rPr>
          <w:rFonts w:hint="eastAsia" w:ascii="宋体" w:hAnsi="宋体" w:cs="新宋体"/>
          <w:color w:val="000000" w:themeColor="text1"/>
          <w:kern w:val="0"/>
          <w:sz w:val="24"/>
          <w:szCs w:val="22"/>
          <w14:textFill>
            <w14:solidFill>
              <w14:schemeClr w14:val="tx1"/>
            </w14:solidFill>
          </w14:textFill>
        </w:rPr>
        <w:t>12.4本竞价文件未明确的其它约定事项或条款，待采购人与成交供应商签订合同时，由双方协商订立。</w:t>
      </w:r>
    </w:p>
    <w:p w14:paraId="062B4D6F">
      <w:pPr>
        <w:widowControl/>
        <w:spacing w:line="440" w:lineRule="exact"/>
        <w:ind w:firstLine="482" w:firstLineChars="200"/>
        <w:jc w:val="left"/>
        <w:textAlignment w:val="center"/>
        <w:rPr>
          <w:rFonts w:hint="eastAsia" w:ascii="宋体" w:hAnsi="宋体"/>
          <w:b/>
          <w:bCs/>
          <w:sz w:val="24"/>
          <w:szCs w:val="24"/>
        </w:rPr>
      </w:pPr>
      <w:r>
        <w:rPr>
          <w:rFonts w:hint="eastAsia" w:ascii="宋体" w:hAnsi="宋体"/>
          <w:b/>
          <w:bCs/>
          <w:sz w:val="24"/>
          <w:szCs w:val="24"/>
        </w:rPr>
        <w:t>四、采购代理服务费</w:t>
      </w:r>
    </w:p>
    <w:p w14:paraId="5CCF3CC6">
      <w:pPr>
        <w:spacing w:line="44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14:paraId="3AE328DC">
      <w:pPr>
        <w:spacing w:line="440" w:lineRule="exact"/>
        <w:ind w:firstLine="480" w:firstLineChars="200"/>
        <w:rPr>
          <w:rFonts w:hint="eastAsia"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2F06B47E">
      <w:pPr>
        <w:spacing w:line="44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缴纳代理费账户信息：</w:t>
      </w:r>
    </w:p>
    <w:p w14:paraId="48EE70E3">
      <w:pPr>
        <w:spacing w:line="440" w:lineRule="exact"/>
        <w:ind w:firstLine="480"/>
        <w:rPr>
          <w:rFonts w:hint="eastAsia" w:ascii="宋体" w:hAnsi="宋体"/>
          <w:sz w:val="24"/>
        </w:rPr>
      </w:pPr>
      <w:r>
        <w:rPr>
          <w:rFonts w:hint="eastAsia" w:ascii="宋体" w:hAnsi="宋体"/>
          <w:sz w:val="24"/>
        </w:rPr>
        <w:t>开 户 名：福建方兴招标代理有限公司</w:t>
      </w:r>
    </w:p>
    <w:p w14:paraId="145B48F0">
      <w:pPr>
        <w:spacing w:line="440" w:lineRule="exact"/>
        <w:ind w:firstLine="480"/>
        <w:rPr>
          <w:rFonts w:hint="eastAsia" w:ascii="宋体" w:hAnsi="宋体"/>
          <w:sz w:val="24"/>
        </w:rPr>
      </w:pPr>
      <w:r>
        <w:rPr>
          <w:rFonts w:hint="eastAsia" w:ascii="宋体" w:hAnsi="宋体"/>
          <w:sz w:val="24"/>
        </w:rPr>
        <w:t>开 户 行：兴业银行股份有限公司福州总行大厦营业部</w:t>
      </w:r>
    </w:p>
    <w:p w14:paraId="44C24A12">
      <w:pPr>
        <w:spacing w:line="440" w:lineRule="exact"/>
        <w:ind w:firstLine="480"/>
        <w:rPr>
          <w:rFonts w:hint="eastAsia" w:ascii="宋体" w:hAnsi="宋体"/>
          <w:sz w:val="24"/>
        </w:rPr>
      </w:pPr>
      <w:r>
        <w:rPr>
          <w:rFonts w:hint="eastAsia" w:ascii="宋体" w:hAnsi="宋体"/>
          <w:sz w:val="24"/>
        </w:rPr>
        <w:t>账 号： 1170 1010 0100 0032 02。</w:t>
      </w:r>
    </w:p>
    <w:p w14:paraId="7F3B2E50">
      <w:pPr>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5FC788E">
      <w:pPr>
        <w:widowControl/>
        <w:spacing w:line="440" w:lineRule="exact"/>
        <w:jc w:val="left"/>
        <w:rPr>
          <w:rFonts w:hint="eastAsia" w:ascii="宋体" w:hAnsi="宋体" w:cs="宋体"/>
          <w:b/>
          <w:sz w:val="24"/>
          <w:szCs w:val="24"/>
        </w:rPr>
      </w:pPr>
      <w:r>
        <w:rPr>
          <w:rFonts w:hint="eastAsia" w:ascii="宋体" w:hAnsi="宋体" w:cs="宋体"/>
          <w:b/>
          <w:kern w:val="0"/>
          <w:sz w:val="24"/>
          <w:szCs w:val="24"/>
        </w:rPr>
        <w:t>一、合格的竞价人</w:t>
      </w:r>
    </w:p>
    <w:p w14:paraId="16AECB7C">
      <w:pPr>
        <w:widowControl/>
        <w:spacing w:line="440" w:lineRule="exact"/>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详见网上竞价文件第二章【一、资格标准、 二、技术和服务要求及 三、商务条件】。</w:t>
      </w:r>
    </w:p>
    <w:p w14:paraId="601D91B3">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二、报名要求</w:t>
      </w:r>
    </w:p>
    <w:p w14:paraId="766CCAE6">
      <w:pPr>
        <w:widowControl/>
        <w:spacing w:line="440" w:lineRule="exact"/>
        <w:ind w:firstLine="480" w:firstLineChars="200"/>
        <w:jc w:val="left"/>
        <w:rPr>
          <w:rFonts w:hint="eastAsia" w:ascii="宋体" w:hAnsi="宋体"/>
          <w:sz w:val="24"/>
        </w:rPr>
      </w:pPr>
      <w:r>
        <w:rPr>
          <w:rFonts w:hint="eastAsia" w:ascii="宋体" w:hAnsi="宋体"/>
          <w:sz w:val="24"/>
        </w:rPr>
        <w:t>1、竞价人应在报名截止时间前在</w:t>
      </w:r>
      <w:r>
        <w:rPr>
          <w:rFonts w:hint="eastAsia" w:ascii="宋体" w:hAnsi="宋体"/>
          <w:bCs/>
          <w:kern w:val="0"/>
          <w:sz w:val="24"/>
        </w:rPr>
        <w:t>福建方兴招标代理有限公司</w:t>
      </w:r>
      <w:r>
        <w:rPr>
          <w:rFonts w:hint="eastAsia" w:ascii="宋体" w:hAnsi="宋体"/>
          <w:sz w:val="24"/>
        </w:rPr>
        <w:t>网上竞价平台上注册，并针对该项目报名（</w:t>
      </w:r>
      <w:r>
        <w:rPr>
          <w:rFonts w:hint="eastAsia" w:ascii="宋体" w:hAnsi="宋体"/>
          <w:bCs/>
          <w:kern w:val="0"/>
          <w:sz w:val="24"/>
        </w:rPr>
        <w:t>请潜在竞价人前往福建方兴招标代理有限公司网站本项目竞价公告上自行下载网上竞价文件</w:t>
      </w:r>
      <w:r>
        <w:rPr>
          <w:rFonts w:hint="eastAsia" w:ascii="宋体" w:hAnsi="宋体"/>
          <w:sz w:val="24"/>
        </w:rPr>
        <w:t>）。</w:t>
      </w:r>
    </w:p>
    <w:p w14:paraId="7DAC4AD1">
      <w:pPr>
        <w:widowControl/>
        <w:spacing w:line="440" w:lineRule="exact"/>
        <w:ind w:firstLine="480" w:firstLineChars="200"/>
        <w:jc w:val="left"/>
        <w:rPr>
          <w:rFonts w:hint="eastAsia" w:ascii="宋体" w:hAnsi="宋体"/>
          <w:b/>
          <w:bCs/>
          <w:sz w:val="24"/>
        </w:rPr>
      </w:pPr>
      <w:r>
        <w:rPr>
          <w:rFonts w:hint="eastAsia" w:ascii="宋体" w:hAnsi="宋体"/>
          <w:sz w:val="24"/>
        </w:rPr>
        <w:t>2、报名材料按“合格的竞价人</w:t>
      </w:r>
      <w:r>
        <w:rPr>
          <w:rFonts w:hint="eastAsia" w:ascii="宋体" w:hAnsi="宋体"/>
          <w:kern w:val="0"/>
          <w:sz w:val="24"/>
        </w:rPr>
        <w:t>”要求中所列材料及“第五章 报价文件格式”编制文件并逐页</w:t>
      </w:r>
      <w:r>
        <w:rPr>
          <w:rFonts w:hint="eastAsia" w:ascii="宋体" w:hAnsi="宋体"/>
          <w:sz w:val="24"/>
        </w:rPr>
        <w:t>加盖竞价人公章，在上传报名材料截止时间前上传报名材料，未按以上要求提交的竞价人，将导致其竞价资格被拒绝。</w:t>
      </w:r>
    </w:p>
    <w:p w14:paraId="769FAC3A">
      <w:pPr>
        <w:widowControl/>
        <w:spacing w:line="440" w:lineRule="exact"/>
        <w:ind w:firstLine="480" w:firstLineChars="200"/>
        <w:jc w:val="left"/>
        <w:rPr>
          <w:rFonts w:hint="eastAsia" w:ascii="宋体" w:hAnsi="宋体"/>
          <w:sz w:val="24"/>
        </w:rPr>
      </w:pPr>
      <w:r>
        <w:rPr>
          <w:rFonts w:hint="eastAsia" w:ascii="宋体" w:hAnsi="宋体"/>
          <w:sz w:val="24"/>
        </w:rPr>
        <w:t>3、材料上传后进行审核，审核通过后方可在竞价平台上竞价。</w:t>
      </w:r>
    </w:p>
    <w:p w14:paraId="571ED537">
      <w:pPr>
        <w:widowControl/>
        <w:spacing w:line="440" w:lineRule="exact"/>
        <w:ind w:left="239" w:leftChars="114" w:firstLine="240" w:firstLineChars="100"/>
        <w:jc w:val="left"/>
        <w:rPr>
          <w:rFonts w:hint="eastAsia" w:ascii="宋体" w:hAnsi="宋体"/>
          <w:sz w:val="24"/>
        </w:rPr>
      </w:pPr>
      <w:r>
        <w:rPr>
          <w:rFonts w:hint="eastAsia" w:ascii="宋体" w:hAnsi="宋体"/>
          <w:sz w:val="24"/>
        </w:rPr>
        <w:t>4、竞价人上传报名审核材料的时间为报名截止时间止，竞价人应在此之前将报名材料上传至福建方兴招标代理有限公司网站（http://www.fjfxzbdl.com/），逾期上传的或不符合规定的报名材料将审核不通过。</w:t>
      </w:r>
      <w:r>
        <w:rPr>
          <w:rStyle w:val="61"/>
          <w:rFonts w:hint="eastAsia" w:ascii="宋体" w:hAnsi="宋体" w:cs="宋体"/>
          <w:sz w:val="24"/>
        </w:rPr>
        <w:t>代理机构在报名截止时间后、网上竞</w:t>
      </w:r>
      <w:r>
        <w:rPr>
          <w:rFonts w:hint="eastAsia" w:ascii="宋体" w:hAnsi="宋体"/>
          <w:sz w:val="24"/>
        </w:rPr>
        <w:t>价开始时间前将对所有已上传的响应文件进行审查。供应商可在网上竞价开始时间前通过平台查询其是否通过审核。</w:t>
      </w:r>
    </w:p>
    <w:p w14:paraId="1E519A59">
      <w:pPr>
        <w:widowControl/>
        <w:spacing w:line="440" w:lineRule="exact"/>
        <w:ind w:firstLine="480" w:firstLineChars="200"/>
        <w:jc w:val="left"/>
        <w:rPr>
          <w:rFonts w:hint="eastAsia" w:ascii="宋体" w:hAnsi="宋体"/>
          <w:sz w:val="24"/>
        </w:rPr>
      </w:pPr>
      <w:r>
        <w:rPr>
          <w:rFonts w:hint="eastAsia" w:ascii="宋体" w:hAnsi="宋体"/>
          <w:sz w:val="24"/>
        </w:rPr>
        <w:t>5、按“第五章 报价文件格式”附件10编制报价文件，报价前建议提前半小时登入网上竞价平台，在报价期间因网站或系统等原因造成无法报价由竞价人自行负责。</w:t>
      </w:r>
    </w:p>
    <w:p w14:paraId="5FED89DB">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三、竞价须知</w:t>
      </w:r>
    </w:p>
    <w:p w14:paraId="06ECF4DC">
      <w:pPr>
        <w:widowControl/>
        <w:wordWrap w:val="0"/>
        <w:spacing w:line="440" w:lineRule="exact"/>
        <w:ind w:firstLine="480" w:firstLineChars="200"/>
        <w:jc w:val="left"/>
        <w:rPr>
          <w:rFonts w:hint="eastAsia" w:ascii="宋体" w:hAnsi="宋体"/>
          <w:sz w:val="24"/>
        </w:rPr>
      </w:pPr>
      <w:r>
        <w:rPr>
          <w:rFonts w:hint="eastAsia" w:ascii="宋体" w:hAnsi="宋体"/>
          <w:sz w:val="24"/>
        </w:rPr>
        <w:t>1、本项目未经过进口产品论证，采购的货物为国内产品，不接受进口产品竞价。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海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竞价文件列明不允许或未列明允许进口产品参加竞价的，均视为拒绝进口产品参加竞价。</w:t>
      </w:r>
    </w:p>
    <w:p w14:paraId="4C8715FB">
      <w:pPr>
        <w:widowControl/>
        <w:wordWrap w:val="0"/>
        <w:spacing w:line="440" w:lineRule="exact"/>
        <w:ind w:firstLine="480" w:firstLineChars="200"/>
        <w:jc w:val="left"/>
        <w:rPr>
          <w:rFonts w:hint="eastAsia" w:ascii="宋体" w:hAnsi="宋体"/>
          <w:sz w:val="24"/>
        </w:rPr>
      </w:pPr>
      <w:r>
        <w:rPr>
          <w:rFonts w:hint="eastAsia" w:ascii="宋体" w:hAnsi="宋体"/>
          <w:sz w:val="24"/>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14:paraId="637E1188">
      <w:pPr>
        <w:widowControl/>
        <w:wordWrap w:val="0"/>
        <w:spacing w:line="440" w:lineRule="exact"/>
        <w:ind w:firstLine="480" w:firstLineChars="200"/>
        <w:jc w:val="left"/>
        <w:rPr>
          <w:rFonts w:hint="eastAsia" w:ascii="宋体" w:hAnsi="宋体"/>
          <w:sz w:val="24"/>
        </w:rPr>
      </w:pPr>
      <w:r>
        <w:rPr>
          <w:rFonts w:hint="eastAsia" w:ascii="宋体" w:hAnsi="宋体"/>
          <w:sz w:val="24"/>
        </w:rPr>
        <w:t>3、竞价人自行承担所有参与报价的全部相关费用，本项目符合采购需求的合格竞价人不足一家的，网上竞价无效。</w:t>
      </w:r>
    </w:p>
    <w:p w14:paraId="66E82449">
      <w:pPr>
        <w:widowControl/>
        <w:wordWrap w:val="0"/>
        <w:spacing w:line="440" w:lineRule="exact"/>
        <w:ind w:firstLine="480" w:firstLineChars="200"/>
        <w:jc w:val="left"/>
        <w:rPr>
          <w:rFonts w:hint="eastAsia" w:ascii="宋体" w:hAnsi="宋体"/>
          <w:sz w:val="24"/>
        </w:rPr>
      </w:pPr>
      <w:r>
        <w:rPr>
          <w:rFonts w:hint="eastAsia" w:ascii="宋体" w:hAnsi="宋体"/>
          <w:sz w:val="24"/>
        </w:rPr>
        <w:t>4、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39A41821">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四、竞价准则</w:t>
      </w:r>
    </w:p>
    <w:p w14:paraId="20AD6017">
      <w:pPr>
        <w:widowControl/>
        <w:wordWrap w:val="0"/>
        <w:spacing w:line="440" w:lineRule="exact"/>
        <w:ind w:firstLine="480" w:firstLineChars="200"/>
        <w:jc w:val="left"/>
        <w:rPr>
          <w:rFonts w:hint="eastAsia" w:ascii="宋体" w:hAnsi="宋体"/>
          <w:sz w:val="24"/>
        </w:rPr>
      </w:pPr>
      <w:r>
        <w:rPr>
          <w:rFonts w:hint="eastAsia" w:ascii="宋体" w:hAnsi="宋体"/>
          <w:sz w:val="24"/>
        </w:rPr>
        <w:t>1、采购代理机构将采购人提出的采购需求在福建省国资采购平台（https://ygcg.fjcqjy.com/）、福建方兴招标代理有限公司官网(http://www.fjfxzbdl.com/)进行发布。网上竞价的报价时限为两小时，在报价时限截止前，潜在竞价人可通过福建方兴招标代理有限公司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14:paraId="01B94DA3">
      <w:pPr>
        <w:widowControl/>
        <w:wordWrap w:val="0"/>
        <w:spacing w:line="440" w:lineRule="exact"/>
        <w:ind w:firstLine="480" w:firstLineChars="200"/>
        <w:jc w:val="left"/>
        <w:rPr>
          <w:rFonts w:hint="eastAsia" w:ascii="宋体" w:hAnsi="宋体"/>
          <w:sz w:val="24"/>
        </w:rPr>
      </w:pPr>
      <w:r>
        <w:rPr>
          <w:rFonts w:hint="eastAsia" w:ascii="宋体" w:hAnsi="宋体"/>
          <w:sz w:val="24"/>
        </w:rPr>
        <w:t>2、竞价过程中，竞价人每次报价必须不高于自己上次的报价。</w:t>
      </w:r>
    </w:p>
    <w:p w14:paraId="19A7E0A1">
      <w:pPr>
        <w:widowControl/>
        <w:wordWrap w:val="0"/>
        <w:spacing w:line="440" w:lineRule="exact"/>
        <w:ind w:firstLine="480" w:firstLineChars="200"/>
        <w:jc w:val="left"/>
        <w:rPr>
          <w:rFonts w:hint="eastAsia" w:ascii="宋体" w:hAnsi="宋体"/>
          <w:sz w:val="24"/>
        </w:rPr>
      </w:pPr>
      <w:r>
        <w:rPr>
          <w:rFonts w:hint="eastAsia" w:ascii="宋体" w:hAnsi="宋体"/>
          <w:sz w:val="24"/>
        </w:rPr>
        <w:t>3、符合以上要求的报价，可以在规定的报价时限内不限次数报价，直到竞价截止时间为止。</w:t>
      </w:r>
    </w:p>
    <w:p w14:paraId="16C89EF1">
      <w:pPr>
        <w:widowControl/>
        <w:wordWrap w:val="0"/>
        <w:spacing w:line="440" w:lineRule="exact"/>
        <w:ind w:firstLine="480" w:firstLineChars="200"/>
        <w:jc w:val="left"/>
        <w:rPr>
          <w:rFonts w:hint="eastAsia" w:ascii="宋体" w:hAnsi="宋体"/>
          <w:sz w:val="24"/>
        </w:rPr>
      </w:pPr>
      <w:r>
        <w:rPr>
          <w:rFonts w:hint="eastAsia" w:ascii="宋体" w:hAnsi="宋体"/>
          <w:sz w:val="24"/>
        </w:rPr>
        <w:t>4、最终有效报价确认办法</w:t>
      </w:r>
    </w:p>
    <w:p w14:paraId="3077FF66">
      <w:pPr>
        <w:widowControl/>
        <w:wordWrap w:val="0"/>
        <w:spacing w:line="440" w:lineRule="exact"/>
        <w:ind w:firstLine="480" w:firstLineChars="200"/>
        <w:jc w:val="left"/>
        <w:rPr>
          <w:rFonts w:hint="eastAsia" w:ascii="宋体" w:hAnsi="宋体"/>
          <w:sz w:val="24"/>
        </w:rPr>
      </w:pPr>
      <w:r>
        <w:rPr>
          <w:rFonts w:hint="eastAsia" w:ascii="宋体" w:hAnsi="宋体"/>
          <w:sz w:val="24"/>
        </w:rPr>
        <w:t>（1）竞价结果在提交的报价文件全部满足竞价文件要求的前提下依据统一的价格要素评定最低报价,按价格最低者成交（报价相同者以时间先后顺序确定）确认。</w:t>
      </w:r>
    </w:p>
    <w:p w14:paraId="265E1721">
      <w:pPr>
        <w:widowControl/>
        <w:wordWrap w:val="0"/>
        <w:spacing w:line="440" w:lineRule="exact"/>
        <w:ind w:firstLine="480" w:firstLineChars="200"/>
        <w:jc w:val="left"/>
        <w:rPr>
          <w:rFonts w:hint="eastAsia" w:ascii="宋体" w:hAnsi="宋体"/>
          <w:sz w:val="24"/>
        </w:rPr>
      </w:pPr>
      <w:r>
        <w:rPr>
          <w:rFonts w:hint="eastAsia" w:ascii="宋体" w:hAnsi="宋体"/>
          <w:sz w:val="24"/>
        </w:rPr>
        <w:t>（2）算术错误将按以下方法更正：</w:t>
      </w:r>
    </w:p>
    <w:p w14:paraId="20C9505C">
      <w:pPr>
        <w:widowControl/>
        <w:wordWrap w:val="0"/>
        <w:spacing w:line="440" w:lineRule="exact"/>
        <w:ind w:firstLine="480" w:firstLineChars="200"/>
        <w:jc w:val="left"/>
        <w:rPr>
          <w:rFonts w:hint="eastAsia" w:ascii="宋体" w:hAnsi="宋体"/>
          <w:sz w:val="24"/>
        </w:rPr>
      </w:pPr>
      <w:r>
        <w:rPr>
          <w:rFonts w:hint="eastAsia" w:ascii="宋体" w:hAnsi="宋体"/>
          <w:sz w:val="24"/>
        </w:rPr>
        <w:t>①竞价人在竞价平台提交的最后一次报价与竞价人最后一次上传的报价文件中的报价一览表总价不一致的，以竞价人在竞价平台提交的最后一次报价为准；</w:t>
      </w:r>
    </w:p>
    <w:p w14:paraId="588FB7A6">
      <w:pPr>
        <w:widowControl/>
        <w:wordWrap w:val="0"/>
        <w:spacing w:line="440" w:lineRule="exact"/>
        <w:ind w:firstLine="480" w:firstLineChars="200"/>
        <w:jc w:val="left"/>
        <w:rPr>
          <w:rFonts w:hint="eastAsia" w:ascii="宋体" w:hAnsi="宋体"/>
          <w:sz w:val="24"/>
        </w:rPr>
      </w:pPr>
      <w:r>
        <w:rPr>
          <w:rFonts w:hint="eastAsia" w:ascii="宋体" w:hAnsi="宋体"/>
          <w:sz w:val="24"/>
        </w:rPr>
        <w:t>②报价一览表中大写金额和小写金额不一致的，以大写金额为准；</w:t>
      </w:r>
    </w:p>
    <w:p w14:paraId="39FF952A">
      <w:pPr>
        <w:widowControl/>
        <w:wordWrap w:val="0"/>
        <w:spacing w:line="440" w:lineRule="exact"/>
        <w:ind w:firstLine="480" w:firstLineChars="200"/>
        <w:jc w:val="left"/>
        <w:rPr>
          <w:rFonts w:hint="eastAsia" w:ascii="宋体" w:hAnsi="宋体"/>
          <w:sz w:val="24"/>
        </w:rPr>
      </w:pPr>
      <w:r>
        <w:rPr>
          <w:rFonts w:hint="eastAsia" w:ascii="宋体" w:hAnsi="宋体"/>
          <w:sz w:val="24"/>
        </w:rPr>
        <w:t>③报价一览表中单价金额小数点或百分比有明显错位的，以报价一览表的总价为准，并修改单价；</w:t>
      </w:r>
    </w:p>
    <w:p w14:paraId="4990562A">
      <w:pPr>
        <w:widowControl/>
        <w:wordWrap w:val="0"/>
        <w:spacing w:line="440" w:lineRule="exact"/>
        <w:ind w:firstLine="480" w:firstLineChars="200"/>
        <w:jc w:val="left"/>
        <w:rPr>
          <w:rFonts w:hint="eastAsia" w:ascii="宋体" w:hAnsi="宋体"/>
          <w:sz w:val="24"/>
        </w:rPr>
      </w:pPr>
      <w:r>
        <w:rPr>
          <w:rFonts w:hint="eastAsia" w:ascii="宋体" w:hAnsi="宋体"/>
          <w:sz w:val="24"/>
        </w:rPr>
        <w:t>④报价一览表中总价金额与按照单价汇总金额不一致的，以单价金额计算结果为准。</w:t>
      </w:r>
    </w:p>
    <w:p w14:paraId="54ABE284">
      <w:pPr>
        <w:widowControl/>
        <w:wordWrap w:val="0"/>
        <w:spacing w:line="440" w:lineRule="exact"/>
        <w:ind w:firstLine="480" w:firstLineChars="200"/>
        <w:jc w:val="left"/>
        <w:rPr>
          <w:rFonts w:hint="eastAsia" w:ascii="宋体" w:hAnsi="宋体"/>
          <w:sz w:val="24"/>
        </w:rPr>
      </w:pPr>
      <w:r>
        <w:rPr>
          <w:rFonts w:hint="eastAsia" w:ascii="宋体" w:hAnsi="宋体"/>
          <w:sz w:val="24"/>
        </w:rPr>
        <w:t>※同时出现两种以上不一致的，按照前款规定的顺序修正。修正后的报价应按照以下规定经竞价人确认后产生约束力，竞价人不确认的，其报价无效：对计算错误的内容，以书面形式要求竞价人作出必要的澄清、说明或补正，澄清、说明或补正应由竞价人代表在规定的时间内（一般在半个小时左右，具体要求将根据实际情况在澄清通知中约定）以书面形式提交。</w:t>
      </w:r>
    </w:p>
    <w:p w14:paraId="47858BEB">
      <w:pPr>
        <w:widowControl/>
        <w:wordWrap w:val="0"/>
        <w:spacing w:line="440" w:lineRule="exact"/>
        <w:ind w:firstLine="480" w:firstLineChars="200"/>
        <w:jc w:val="left"/>
        <w:rPr>
          <w:rFonts w:hint="eastAsia" w:ascii="宋体" w:hAnsi="宋体"/>
          <w:sz w:val="24"/>
        </w:rPr>
      </w:pPr>
      <w:r>
        <w:rPr>
          <w:rFonts w:hint="eastAsia" w:ascii="宋体" w:hAnsi="宋体"/>
          <w:sz w:val="24"/>
        </w:rPr>
        <w:t>5、竞价人应遵守采购相关法规，若竞价人违反规定，将按有关规定处理。</w:t>
      </w:r>
    </w:p>
    <w:p w14:paraId="7AACE52D">
      <w:pPr>
        <w:widowControl/>
        <w:wordWrap w:val="0"/>
        <w:spacing w:line="440" w:lineRule="exact"/>
        <w:ind w:firstLine="480" w:firstLineChars="200"/>
        <w:jc w:val="left"/>
        <w:rPr>
          <w:rFonts w:hint="eastAsia" w:ascii="宋体" w:hAnsi="宋体"/>
          <w:sz w:val="24"/>
        </w:rPr>
      </w:pPr>
      <w:r>
        <w:rPr>
          <w:rFonts w:hint="eastAsia" w:ascii="宋体" w:hAnsi="宋体"/>
          <w:sz w:val="24"/>
        </w:rPr>
        <w:t>6、各竞价人的报价须符合《中华人民共和国政府采购法》第二条“采购，是指以合同方式有偿取得货物、工程和服务的行为，包括购买、租赁、委托、雇用等”的相关规定。</w:t>
      </w:r>
    </w:p>
    <w:p w14:paraId="13D3E706">
      <w:pPr>
        <w:widowControl/>
        <w:wordWrap w:val="0"/>
        <w:spacing w:line="440" w:lineRule="exact"/>
        <w:ind w:firstLine="480" w:firstLineChars="200"/>
        <w:jc w:val="left"/>
        <w:rPr>
          <w:rFonts w:hint="eastAsia" w:ascii="宋体" w:hAnsi="宋体"/>
          <w:sz w:val="24"/>
        </w:rPr>
      </w:pPr>
      <w:r>
        <w:rPr>
          <w:rFonts w:hint="eastAsia" w:ascii="宋体" w:hAnsi="宋体"/>
          <w:sz w:val="24"/>
        </w:rPr>
        <w:t>7、竞价人已详细审查全部竞价公告，包括修改竞价公告(如有的话)和有关附件，将自行承担因对全部竞价公告理解不正确或误解而产生的相应后果。</w:t>
      </w:r>
    </w:p>
    <w:p w14:paraId="0FD98C52">
      <w:pPr>
        <w:widowControl/>
        <w:wordWrap w:val="0"/>
        <w:spacing w:line="440" w:lineRule="exact"/>
        <w:ind w:firstLine="480" w:firstLineChars="200"/>
        <w:jc w:val="left"/>
        <w:rPr>
          <w:rFonts w:hint="eastAsia" w:ascii="宋体" w:hAnsi="宋体"/>
          <w:sz w:val="24"/>
        </w:rPr>
      </w:pPr>
      <w:r>
        <w:rPr>
          <w:rFonts w:hint="eastAsia" w:ascii="宋体" w:hAnsi="宋体"/>
          <w:sz w:val="24"/>
        </w:rPr>
        <w:t>8、竞价人同意提供按照采购代理机构可能要求的与其竞价有关的一切数据或资料，完全理解采购代理机构不一定要接受最低的竞价。</w:t>
      </w:r>
    </w:p>
    <w:p w14:paraId="2A881720">
      <w:pPr>
        <w:widowControl/>
        <w:spacing w:line="440" w:lineRule="exact"/>
        <w:jc w:val="left"/>
        <w:rPr>
          <w:rFonts w:hint="eastAsia" w:ascii="宋体" w:hAnsi="宋体" w:cs="宋体"/>
          <w:b/>
          <w:kern w:val="0"/>
          <w:sz w:val="24"/>
          <w:szCs w:val="24"/>
        </w:rPr>
      </w:pPr>
      <w:r>
        <w:rPr>
          <w:rFonts w:hint="eastAsia" w:ascii="宋体" w:hAnsi="宋体" w:cs="宋体"/>
          <w:b/>
          <w:kern w:val="0"/>
          <w:sz w:val="24"/>
          <w:szCs w:val="24"/>
        </w:rPr>
        <w:t>五、竞价结果确认</w:t>
      </w:r>
    </w:p>
    <w:p w14:paraId="5D74504D">
      <w:pPr>
        <w:widowControl/>
        <w:wordWrap w:val="0"/>
        <w:spacing w:line="440" w:lineRule="exact"/>
        <w:ind w:firstLine="480" w:firstLineChars="200"/>
        <w:jc w:val="left"/>
        <w:rPr>
          <w:rFonts w:hint="eastAsia" w:ascii="宋体" w:hAnsi="宋体"/>
          <w:sz w:val="24"/>
        </w:rPr>
      </w:pPr>
      <w:r>
        <w:rPr>
          <w:rFonts w:hint="eastAsia" w:ascii="宋体" w:hAnsi="宋体"/>
          <w:sz w:val="24"/>
        </w:rPr>
        <w:t>1、网上竞价公告期满，福建方兴招标代理有限公司以书面方式通知采购人。同时将成交结果信息在福建省国资采购平台（https://ygcg.fjcqjy.com/）、福建方兴招标代理有限公司竞价平台（http://www.fjfxzbdl.com/）上公告，公告期限为本公告之日起1个工作日。</w:t>
      </w:r>
    </w:p>
    <w:p w14:paraId="3D646EFF">
      <w:pPr>
        <w:widowControl/>
        <w:wordWrap w:val="0"/>
        <w:spacing w:line="440" w:lineRule="exact"/>
        <w:ind w:firstLine="480" w:firstLineChars="200"/>
        <w:jc w:val="left"/>
        <w:rPr>
          <w:rFonts w:hint="eastAsia" w:ascii="宋体" w:hAnsi="宋体"/>
          <w:sz w:val="24"/>
        </w:rPr>
      </w:pPr>
      <w:r>
        <w:rPr>
          <w:rFonts w:hint="eastAsia" w:ascii="宋体" w:hAnsi="宋体"/>
          <w:sz w:val="24"/>
        </w:rPr>
        <w:t>2、成交公告发布之日起，成交供应商即可携带网上竞价项目报名材料、报价文件（一式三份）至采购代理机构处领取成交通知书。报名材料、报价文件须装订成册，正本须逐页盖章、副本可用正本的复印件，正、副本如有不一致，则以正本为准。正、副本均须封面加盖公章，并加盖骑缝章。</w:t>
      </w:r>
    </w:p>
    <w:p w14:paraId="709596BF">
      <w:pPr>
        <w:widowControl/>
        <w:spacing w:line="375" w:lineRule="atLeast"/>
        <w:jc w:val="left"/>
        <w:rPr>
          <w:rFonts w:hint="eastAsia" w:ascii="宋体" w:hAnsi="宋体" w:cs="宋体"/>
          <w:b/>
          <w:kern w:val="0"/>
          <w:sz w:val="24"/>
          <w:szCs w:val="24"/>
        </w:rPr>
      </w:pPr>
      <w:r>
        <w:rPr>
          <w:rFonts w:hint="eastAsia" w:ascii="宋体" w:hAnsi="宋体" w:cs="宋体"/>
          <w:b/>
          <w:kern w:val="0"/>
          <w:sz w:val="24"/>
          <w:szCs w:val="24"/>
        </w:rPr>
        <w:t>六、竞价保证金</w:t>
      </w:r>
    </w:p>
    <w:p w14:paraId="13022287">
      <w:pPr>
        <w:widowControl/>
        <w:wordWrap w:val="0"/>
        <w:spacing w:line="440" w:lineRule="exact"/>
        <w:ind w:firstLine="480" w:firstLineChars="200"/>
        <w:jc w:val="left"/>
        <w:rPr>
          <w:rFonts w:hint="eastAsia" w:ascii="宋体" w:hAnsi="宋体"/>
          <w:sz w:val="24"/>
        </w:rPr>
      </w:pPr>
      <w:r>
        <w:rPr>
          <w:rFonts w:hint="eastAsia" w:ascii="宋体" w:hAnsi="宋体"/>
          <w:sz w:val="24"/>
        </w:rPr>
        <w:t>1、竞价保证金：人民币</w:t>
      </w:r>
      <w:r>
        <w:rPr>
          <w:rFonts w:hint="eastAsia" w:ascii="宋体" w:hAnsi="宋体"/>
          <w:sz w:val="24"/>
          <w:u w:val="single"/>
        </w:rPr>
        <w:t>4650</w:t>
      </w:r>
      <w:r>
        <w:rPr>
          <w:rFonts w:hint="eastAsia" w:ascii="宋体" w:hAnsi="宋体"/>
          <w:sz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竞价人须在递交报名审核材料截止时间前提交竞价保证金（注明FXZB-2026072保证金）。</w:t>
      </w:r>
    </w:p>
    <w:p w14:paraId="6F083981">
      <w:pPr>
        <w:spacing w:line="360" w:lineRule="auto"/>
        <w:rPr>
          <w:rFonts w:hint="eastAsia" w:ascii="宋体" w:hAnsi="宋体"/>
          <w:b/>
          <w:bCs/>
          <w:sz w:val="24"/>
        </w:rPr>
      </w:pPr>
      <w:r>
        <w:rPr>
          <w:rFonts w:hint="eastAsia" w:ascii="宋体" w:hAnsi="宋体"/>
          <w:b/>
          <w:bCs/>
          <w:sz w:val="24"/>
        </w:rPr>
        <w:t>竞价保证金缴交银行帐号：</w:t>
      </w:r>
    </w:p>
    <w:p w14:paraId="5CBD3F84">
      <w:pPr>
        <w:spacing w:line="360" w:lineRule="auto"/>
        <w:ind w:firstLine="480" w:firstLineChars="200"/>
        <w:rPr>
          <w:rFonts w:hint="eastAsia" w:ascii="宋体" w:hAnsi="宋体"/>
          <w:sz w:val="24"/>
        </w:rPr>
      </w:pPr>
      <w:r>
        <w:rPr>
          <w:rFonts w:hint="eastAsia" w:ascii="宋体" w:hAnsi="宋体"/>
          <w:sz w:val="24"/>
        </w:rPr>
        <w:t>开户名：</w:t>
      </w:r>
      <w:r>
        <w:rPr>
          <w:rFonts w:hint="eastAsia" w:ascii="宋体" w:hAnsi="宋体"/>
          <w:bCs/>
          <w:sz w:val="24"/>
        </w:rPr>
        <w:t>福建方兴招标代理有限公司</w:t>
      </w:r>
    </w:p>
    <w:p w14:paraId="1DD1CB4B">
      <w:pPr>
        <w:pStyle w:val="60"/>
        <w:spacing w:line="360" w:lineRule="auto"/>
        <w:ind w:firstLine="480" w:firstLineChars="200"/>
        <w:textAlignment w:val="baseline"/>
        <w:rPr>
          <w:rFonts w:hint="eastAsia" w:hAnsi="宋体"/>
          <w:bCs/>
          <w:color w:val="auto"/>
          <w:kern w:val="2"/>
        </w:rPr>
      </w:pPr>
      <w:r>
        <w:rPr>
          <w:rFonts w:hint="eastAsia" w:hAnsi="宋体"/>
          <w:color w:val="auto"/>
        </w:rPr>
        <w:t>开户行：中国农业银行福州鼓屏支行</w:t>
      </w:r>
    </w:p>
    <w:p w14:paraId="2D6763BC">
      <w:pPr>
        <w:pStyle w:val="60"/>
        <w:spacing w:line="360" w:lineRule="auto"/>
        <w:ind w:firstLine="480" w:firstLineChars="200"/>
        <w:textAlignment w:val="baseline"/>
        <w:rPr>
          <w:rFonts w:hint="eastAsia" w:hAnsi="宋体"/>
          <w:bCs/>
          <w:color w:val="auto"/>
          <w:kern w:val="2"/>
        </w:rPr>
      </w:pPr>
      <w:r>
        <w:rPr>
          <w:rFonts w:hint="eastAsia" w:hAnsi="宋体"/>
          <w:bCs/>
          <w:color w:val="auto"/>
          <w:kern w:val="2"/>
        </w:rPr>
        <w:t>账  号：1300 3101 0400 15896</w:t>
      </w:r>
    </w:p>
    <w:p w14:paraId="3BFB3490">
      <w:pPr>
        <w:widowControl/>
        <w:wordWrap w:val="0"/>
        <w:spacing w:line="440" w:lineRule="exact"/>
        <w:ind w:firstLine="480" w:firstLineChars="200"/>
        <w:jc w:val="left"/>
        <w:rPr>
          <w:rFonts w:hint="eastAsia" w:ascii="宋体" w:hAnsi="宋体"/>
          <w:sz w:val="24"/>
        </w:rPr>
      </w:pPr>
      <w:r>
        <w:rPr>
          <w:rFonts w:hint="eastAsia" w:ascii="宋体" w:hAnsi="宋体"/>
          <w:sz w:val="24"/>
        </w:rPr>
        <w:t>2、未成交的竞价人，在结果公告发布后5个工作日内即可无息退回。成交人签订合同后，须向福建方兴招标代理有限公司提供采购合同一份，福建方兴招标代理有限公司财务即可无息退付竞价保证金。</w:t>
      </w:r>
    </w:p>
    <w:p w14:paraId="4F0BC633">
      <w:pPr>
        <w:widowControl/>
        <w:wordWrap w:val="0"/>
        <w:spacing w:line="440" w:lineRule="exact"/>
        <w:ind w:firstLine="480" w:firstLineChars="200"/>
        <w:jc w:val="left"/>
        <w:rPr>
          <w:rFonts w:hint="eastAsia" w:ascii="宋体" w:hAnsi="宋体"/>
          <w:sz w:val="24"/>
        </w:rPr>
      </w:pPr>
      <w:r>
        <w:rPr>
          <w:rFonts w:hint="eastAsia" w:ascii="宋体" w:hAnsi="宋体"/>
          <w:sz w:val="24"/>
        </w:rPr>
        <w:t>3、无论报价过程中的做法和结果如何，竞价人自行承担所有参与报价的全部相关费用。</w:t>
      </w:r>
    </w:p>
    <w:p w14:paraId="6A1FE174">
      <w:pPr>
        <w:widowControl/>
        <w:wordWrap w:val="0"/>
        <w:spacing w:line="440" w:lineRule="exact"/>
        <w:ind w:firstLine="480" w:firstLineChars="200"/>
        <w:jc w:val="left"/>
        <w:rPr>
          <w:rFonts w:hint="eastAsia" w:ascii="宋体" w:hAnsi="宋体"/>
          <w:sz w:val="24"/>
        </w:rPr>
      </w:pPr>
      <w:r>
        <w:rPr>
          <w:rFonts w:hint="eastAsia" w:ascii="宋体" w:hAnsi="宋体"/>
          <w:sz w:val="24"/>
        </w:rPr>
        <w:t>4、上述技术规格及要求中所发生的一切费用均包含在报价价格中。</w:t>
      </w:r>
    </w:p>
    <w:p w14:paraId="1BF5EFD0">
      <w:pPr>
        <w:spacing w:line="460" w:lineRule="exact"/>
        <w:jc w:val="left"/>
        <w:rPr>
          <w:rFonts w:hint="eastAsia" w:ascii="宋体" w:hAnsi="宋体" w:cs="宋体"/>
          <w:b/>
          <w:kern w:val="0"/>
          <w:sz w:val="24"/>
          <w:szCs w:val="24"/>
        </w:rPr>
      </w:pPr>
      <w:r>
        <w:rPr>
          <w:rFonts w:hint="eastAsia" w:ascii="宋体" w:hAnsi="宋体" w:cs="宋体"/>
          <w:b/>
          <w:kern w:val="0"/>
          <w:sz w:val="24"/>
          <w:szCs w:val="24"/>
        </w:rPr>
        <w:t>七、质疑</w:t>
      </w:r>
    </w:p>
    <w:p w14:paraId="62F8D3A2">
      <w:pPr>
        <w:widowControl/>
        <w:wordWrap w:val="0"/>
        <w:spacing w:line="440" w:lineRule="exact"/>
        <w:ind w:firstLine="480" w:firstLineChars="200"/>
        <w:jc w:val="left"/>
        <w:rPr>
          <w:rFonts w:hint="eastAsia" w:ascii="宋体" w:hAnsi="宋体"/>
          <w:sz w:val="24"/>
        </w:rPr>
      </w:pPr>
      <w:r>
        <w:rPr>
          <w:rFonts w:hint="eastAsia" w:ascii="宋体" w:hAnsi="宋体"/>
          <w:sz w:val="24"/>
        </w:rPr>
        <w:t>1、竞价人认为竞价文件、采购过程、成交结果使自己的权益受到损害的,参照政府采购质疑和投诉办法的有关规定向以书面形式向采购人、采购代理机构提出质疑。</w:t>
      </w:r>
    </w:p>
    <w:p w14:paraId="00952786">
      <w:pPr>
        <w:widowControl/>
        <w:wordWrap w:val="0"/>
        <w:spacing w:line="440" w:lineRule="exact"/>
        <w:ind w:firstLine="480" w:firstLineChars="200"/>
        <w:jc w:val="left"/>
        <w:rPr>
          <w:rFonts w:hint="eastAsia" w:ascii="宋体" w:hAnsi="宋体"/>
          <w:sz w:val="24"/>
        </w:rPr>
      </w:pPr>
      <w:r>
        <w:rPr>
          <w:rFonts w:hint="eastAsia" w:ascii="宋体" w:hAnsi="宋体"/>
          <w:sz w:val="24"/>
        </w:rPr>
        <w:t>2、提出质疑的竞价人(以下简称质疑竞价人)应当是参与本项目采购活动的竞价人。</w:t>
      </w:r>
    </w:p>
    <w:p w14:paraId="0B2192E7">
      <w:pPr>
        <w:widowControl/>
        <w:wordWrap w:val="0"/>
        <w:spacing w:line="440" w:lineRule="exact"/>
        <w:ind w:firstLine="480" w:firstLineChars="200"/>
        <w:jc w:val="left"/>
        <w:rPr>
          <w:rFonts w:hint="eastAsia" w:ascii="宋体" w:hAnsi="宋体"/>
          <w:sz w:val="24"/>
        </w:rPr>
      </w:pPr>
      <w:r>
        <w:rPr>
          <w:rFonts w:hint="eastAsia" w:ascii="宋体" w:hAnsi="宋体"/>
          <w:sz w:val="24"/>
        </w:rPr>
        <w:t>潜在竞价人已完成报名的,可以对该竞价文件提出质疑。未参加竞价的竞价人（或未报名的潜在竞价人）的质疑函将不予受理。</w:t>
      </w:r>
    </w:p>
    <w:p w14:paraId="3308DAE3">
      <w:pPr>
        <w:widowControl/>
        <w:wordWrap w:val="0"/>
        <w:spacing w:line="440" w:lineRule="exact"/>
        <w:ind w:firstLine="480" w:firstLineChars="200"/>
        <w:jc w:val="left"/>
        <w:rPr>
          <w:rFonts w:hint="eastAsia" w:ascii="宋体" w:hAnsi="宋体"/>
          <w:sz w:val="24"/>
        </w:rPr>
      </w:pPr>
      <w:r>
        <w:rPr>
          <w:rFonts w:hint="eastAsia" w:ascii="宋体" w:hAnsi="宋体"/>
          <w:sz w:val="24"/>
        </w:rPr>
        <w:t>3、在法定质疑期内质疑人须一次性提出针对同一采购程序环节的质疑，二（多）次质疑不予受理。</w:t>
      </w:r>
    </w:p>
    <w:p w14:paraId="6DDE54FE">
      <w:pPr>
        <w:widowControl/>
        <w:wordWrap w:val="0"/>
        <w:spacing w:line="440" w:lineRule="exact"/>
        <w:ind w:firstLine="480" w:firstLineChars="200"/>
        <w:jc w:val="left"/>
        <w:rPr>
          <w:rFonts w:hint="eastAsia" w:ascii="宋体" w:hAnsi="宋体"/>
          <w:sz w:val="24"/>
        </w:rPr>
      </w:pPr>
      <w:r>
        <w:rPr>
          <w:rFonts w:hint="eastAsia" w:ascii="宋体" w:hAnsi="宋体"/>
          <w:sz w:val="24"/>
        </w:rPr>
        <w:t>4、竞价人提出质疑应当提交质疑函和必要的证明材料。质疑函应当包括下列内容：</w:t>
      </w:r>
    </w:p>
    <w:p w14:paraId="1359383E">
      <w:pPr>
        <w:widowControl/>
        <w:wordWrap w:val="0"/>
        <w:spacing w:line="440" w:lineRule="exact"/>
        <w:ind w:firstLine="480" w:firstLineChars="200"/>
        <w:jc w:val="left"/>
        <w:rPr>
          <w:rFonts w:hint="eastAsia" w:ascii="宋体" w:hAnsi="宋体"/>
          <w:sz w:val="24"/>
        </w:rPr>
      </w:pPr>
      <w:r>
        <w:rPr>
          <w:rFonts w:hint="eastAsia" w:ascii="宋体" w:hAnsi="宋体"/>
          <w:sz w:val="24"/>
        </w:rPr>
        <w:t>(一)供应商的姓名或者名称、地址、邮编、联系人及联系电话；</w:t>
      </w:r>
    </w:p>
    <w:p w14:paraId="536CE338">
      <w:pPr>
        <w:widowControl/>
        <w:wordWrap w:val="0"/>
        <w:spacing w:line="440" w:lineRule="exact"/>
        <w:ind w:firstLine="480" w:firstLineChars="200"/>
        <w:jc w:val="left"/>
        <w:rPr>
          <w:rFonts w:hint="eastAsia" w:ascii="宋体" w:hAnsi="宋体"/>
          <w:sz w:val="24"/>
        </w:rPr>
      </w:pPr>
      <w:r>
        <w:rPr>
          <w:rFonts w:hint="eastAsia" w:ascii="宋体" w:hAnsi="宋体"/>
          <w:sz w:val="24"/>
        </w:rPr>
        <w:t>(二)质疑项目的名称、编号；</w:t>
      </w:r>
    </w:p>
    <w:p w14:paraId="75BB7F71">
      <w:pPr>
        <w:widowControl/>
        <w:wordWrap w:val="0"/>
        <w:spacing w:line="440" w:lineRule="exact"/>
        <w:ind w:firstLine="480" w:firstLineChars="200"/>
        <w:jc w:val="left"/>
        <w:rPr>
          <w:rFonts w:hint="eastAsia" w:ascii="宋体" w:hAnsi="宋体"/>
          <w:sz w:val="24"/>
        </w:rPr>
      </w:pPr>
      <w:r>
        <w:rPr>
          <w:rFonts w:hint="eastAsia" w:ascii="宋体" w:hAnsi="宋体"/>
          <w:sz w:val="24"/>
        </w:rPr>
        <w:t>(三)具体、明确的质疑事项和与质疑事项相关的请求；</w:t>
      </w:r>
    </w:p>
    <w:p w14:paraId="0DC83845">
      <w:pPr>
        <w:widowControl/>
        <w:wordWrap w:val="0"/>
        <w:spacing w:line="440" w:lineRule="exact"/>
        <w:ind w:firstLine="480" w:firstLineChars="200"/>
        <w:jc w:val="left"/>
        <w:rPr>
          <w:rFonts w:hint="eastAsia" w:ascii="宋体" w:hAnsi="宋体"/>
          <w:sz w:val="24"/>
        </w:rPr>
      </w:pPr>
      <w:r>
        <w:rPr>
          <w:rFonts w:hint="eastAsia" w:ascii="宋体" w:hAnsi="宋体"/>
          <w:sz w:val="24"/>
        </w:rPr>
        <w:t>(四)事实依据；</w:t>
      </w:r>
    </w:p>
    <w:p w14:paraId="3F045215">
      <w:pPr>
        <w:widowControl/>
        <w:wordWrap w:val="0"/>
        <w:spacing w:line="440" w:lineRule="exact"/>
        <w:ind w:firstLine="480" w:firstLineChars="200"/>
        <w:jc w:val="left"/>
        <w:rPr>
          <w:rFonts w:hint="eastAsia" w:ascii="宋体" w:hAnsi="宋体"/>
          <w:sz w:val="24"/>
        </w:rPr>
      </w:pPr>
      <w:r>
        <w:rPr>
          <w:rFonts w:hint="eastAsia" w:ascii="宋体" w:hAnsi="宋体"/>
          <w:sz w:val="24"/>
        </w:rPr>
        <w:t>(五)必要的法律依据；</w:t>
      </w:r>
    </w:p>
    <w:p w14:paraId="3B5C157B">
      <w:pPr>
        <w:widowControl/>
        <w:wordWrap w:val="0"/>
        <w:spacing w:line="440" w:lineRule="exact"/>
        <w:ind w:firstLine="480" w:firstLineChars="200"/>
        <w:jc w:val="left"/>
        <w:rPr>
          <w:rFonts w:hint="eastAsia" w:ascii="宋体" w:hAnsi="宋体"/>
          <w:sz w:val="24"/>
        </w:rPr>
      </w:pPr>
      <w:r>
        <w:rPr>
          <w:rFonts w:hint="eastAsia" w:ascii="宋体" w:hAnsi="宋体"/>
          <w:sz w:val="24"/>
        </w:rPr>
        <w:t>(六)提出质疑的日期。</w:t>
      </w:r>
    </w:p>
    <w:p w14:paraId="6133A5CA">
      <w:pPr>
        <w:widowControl/>
        <w:wordWrap w:val="0"/>
        <w:spacing w:line="440" w:lineRule="exact"/>
        <w:ind w:firstLine="480" w:firstLineChars="200"/>
        <w:jc w:val="left"/>
        <w:rPr>
          <w:rFonts w:hint="eastAsia" w:ascii="宋体" w:hAnsi="宋体"/>
          <w:sz w:val="24"/>
        </w:rPr>
      </w:pPr>
      <w:r>
        <w:rPr>
          <w:rFonts w:hint="eastAsia" w:ascii="宋体" w:hAnsi="宋体"/>
          <w:sz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   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5D7F4098">
      <w:pPr>
        <w:widowControl/>
        <w:spacing w:line="360" w:lineRule="auto"/>
        <w:ind w:firstLine="240" w:firstLineChars="100"/>
        <w:jc w:val="left"/>
        <w:rPr>
          <w:rFonts w:hint="eastAsia" w:ascii="宋体" w:hAnsi="宋体"/>
          <w:sz w:val="24"/>
        </w:rPr>
      </w:pPr>
    </w:p>
    <w:p w14:paraId="6D242B1F">
      <w:pPr>
        <w:spacing w:line="460" w:lineRule="exact"/>
        <w:jc w:val="center"/>
        <w:rPr>
          <w:rFonts w:hint="eastAsia"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6E709638">
      <w:pPr>
        <w:spacing w:line="460" w:lineRule="exact"/>
        <w:rPr>
          <w:rFonts w:hint="eastAsia"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14:paraId="54B42535">
      <w:pPr>
        <w:spacing w:line="460" w:lineRule="exact"/>
        <w:jc w:val="left"/>
        <w:rPr>
          <w:rFonts w:hint="eastAsia" w:ascii="宋体" w:hAnsi="宋体"/>
          <w:sz w:val="24"/>
          <w:szCs w:val="24"/>
        </w:rPr>
      </w:pPr>
      <w:r>
        <w:rPr>
          <w:rFonts w:hint="eastAsia" w:ascii="宋体" w:hAnsi="宋体"/>
          <w:sz w:val="24"/>
          <w:szCs w:val="24"/>
        </w:rPr>
        <w:t>2、按竞价报价文件承诺的价格及时向采购单位提供高质量的产品和服务。</w:t>
      </w:r>
    </w:p>
    <w:p w14:paraId="0ED6A217">
      <w:pPr>
        <w:pStyle w:val="21"/>
        <w:spacing w:before="75" w:after="75" w:line="360" w:lineRule="auto"/>
        <w:jc w:val="both"/>
        <w:rPr>
          <w:rStyle w:val="27"/>
          <w:rFonts w:hint="eastAsia" w:ascii="宋体" w:hAnsi="宋体" w:cs="宋体"/>
          <w:szCs w:val="24"/>
        </w:rPr>
      </w:pPr>
    </w:p>
    <w:p w14:paraId="6B583390">
      <w:pPr>
        <w:pStyle w:val="21"/>
        <w:spacing w:before="75" w:after="75" w:line="360" w:lineRule="auto"/>
        <w:jc w:val="both"/>
        <w:rPr>
          <w:rStyle w:val="27"/>
          <w:rFonts w:hint="eastAsia" w:ascii="宋体" w:hAnsi="宋体" w:cs="宋体"/>
          <w:szCs w:val="24"/>
        </w:rPr>
      </w:pPr>
    </w:p>
    <w:p w14:paraId="3F855E66">
      <w:pPr>
        <w:pStyle w:val="21"/>
        <w:spacing w:before="75" w:after="75" w:line="360" w:lineRule="auto"/>
        <w:jc w:val="both"/>
        <w:rPr>
          <w:rStyle w:val="27"/>
          <w:rFonts w:hint="eastAsia" w:ascii="宋体" w:hAnsi="宋体" w:cs="宋体"/>
          <w:szCs w:val="24"/>
        </w:rPr>
      </w:pPr>
    </w:p>
    <w:p w14:paraId="05BD6B78">
      <w:pPr>
        <w:pStyle w:val="21"/>
        <w:spacing w:before="75" w:after="75" w:line="360" w:lineRule="auto"/>
        <w:jc w:val="both"/>
        <w:rPr>
          <w:rStyle w:val="27"/>
          <w:rFonts w:hint="eastAsia" w:ascii="宋体" w:hAnsi="宋体" w:cs="宋体"/>
          <w:szCs w:val="24"/>
        </w:rPr>
      </w:pPr>
    </w:p>
    <w:p w14:paraId="3754C149">
      <w:pPr>
        <w:pStyle w:val="21"/>
        <w:spacing w:before="75" w:after="75" w:line="360" w:lineRule="auto"/>
        <w:jc w:val="both"/>
        <w:rPr>
          <w:rStyle w:val="27"/>
          <w:rFonts w:hint="eastAsia" w:ascii="宋体" w:hAnsi="宋体" w:cs="宋体"/>
          <w:szCs w:val="24"/>
        </w:rPr>
      </w:pPr>
    </w:p>
    <w:p w14:paraId="71FFEE34">
      <w:pPr>
        <w:pStyle w:val="21"/>
        <w:spacing w:before="75" w:after="75" w:line="360" w:lineRule="auto"/>
        <w:jc w:val="both"/>
        <w:rPr>
          <w:rStyle w:val="27"/>
          <w:rFonts w:hint="eastAsia" w:ascii="宋体" w:hAnsi="宋体" w:cs="宋体"/>
          <w:szCs w:val="24"/>
        </w:rPr>
      </w:pPr>
    </w:p>
    <w:p w14:paraId="71629CA2">
      <w:pPr>
        <w:pStyle w:val="21"/>
        <w:spacing w:before="75" w:after="75" w:line="360" w:lineRule="auto"/>
        <w:jc w:val="both"/>
        <w:rPr>
          <w:rStyle w:val="27"/>
          <w:rFonts w:hint="eastAsia" w:ascii="宋体" w:hAnsi="宋体" w:cs="宋体"/>
          <w:szCs w:val="24"/>
        </w:rPr>
      </w:pPr>
    </w:p>
    <w:p w14:paraId="74FE08B2">
      <w:pPr>
        <w:pStyle w:val="21"/>
        <w:spacing w:before="75" w:after="75" w:line="360" w:lineRule="auto"/>
        <w:jc w:val="both"/>
        <w:rPr>
          <w:rStyle w:val="27"/>
          <w:rFonts w:hint="eastAsia" w:ascii="宋体" w:hAnsi="宋体" w:cs="宋体"/>
          <w:szCs w:val="24"/>
        </w:rPr>
      </w:pPr>
    </w:p>
    <w:p w14:paraId="1D214B16">
      <w:pPr>
        <w:pStyle w:val="21"/>
        <w:spacing w:before="75" w:after="75" w:line="360" w:lineRule="auto"/>
        <w:jc w:val="both"/>
        <w:rPr>
          <w:rStyle w:val="27"/>
          <w:rFonts w:hint="eastAsia" w:ascii="宋体" w:hAnsi="宋体" w:cs="宋体"/>
          <w:szCs w:val="24"/>
        </w:rPr>
      </w:pPr>
    </w:p>
    <w:p w14:paraId="4A0F5B23">
      <w:pPr>
        <w:pStyle w:val="21"/>
        <w:spacing w:before="75" w:after="75" w:line="360" w:lineRule="auto"/>
        <w:jc w:val="both"/>
        <w:rPr>
          <w:rStyle w:val="27"/>
          <w:rFonts w:hint="eastAsia" w:ascii="宋体" w:hAnsi="宋体" w:cs="宋体"/>
          <w:szCs w:val="24"/>
        </w:rPr>
      </w:pPr>
    </w:p>
    <w:p w14:paraId="4D3F8312">
      <w:pPr>
        <w:pStyle w:val="21"/>
        <w:spacing w:before="75" w:after="75" w:line="360" w:lineRule="auto"/>
        <w:jc w:val="both"/>
        <w:rPr>
          <w:rStyle w:val="27"/>
          <w:rFonts w:hint="eastAsia" w:ascii="宋体" w:hAnsi="宋体" w:cs="宋体"/>
          <w:szCs w:val="24"/>
        </w:rPr>
      </w:pPr>
    </w:p>
    <w:p w14:paraId="428B9AD7">
      <w:pPr>
        <w:pStyle w:val="21"/>
        <w:spacing w:before="75" w:after="75" w:line="360" w:lineRule="auto"/>
        <w:jc w:val="both"/>
        <w:rPr>
          <w:rStyle w:val="27"/>
          <w:rFonts w:hint="eastAsia" w:ascii="宋体" w:hAnsi="宋体" w:cs="宋体"/>
          <w:szCs w:val="24"/>
        </w:rPr>
      </w:pPr>
    </w:p>
    <w:p w14:paraId="5AA71B91">
      <w:pPr>
        <w:pStyle w:val="21"/>
        <w:spacing w:before="75" w:after="75" w:line="360" w:lineRule="auto"/>
        <w:jc w:val="both"/>
        <w:rPr>
          <w:rStyle w:val="27"/>
          <w:rFonts w:hint="eastAsia" w:ascii="宋体" w:hAnsi="宋体" w:cs="宋体"/>
          <w:szCs w:val="24"/>
        </w:rPr>
      </w:pPr>
    </w:p>
    <w:p w14:paraId="1601F24F">
      <w:pPr>
        <w:pStyle w:val="21"/>
        <w:spacing w:before="75" w:after="75" w:line="360" w:lineRule="auto"/>
        <w:jc w:val="both"/>
        <w:rPr>
          <w:rStyle w:val="27"/>
          <w:rFonts w:hint="eastAsia" w:ascii="宋体" w:hAnsi="宋体" w:cs="宋体"/>
          <w:szCs w:val="24"/>
        </w:rPr>
      </w:pPr>
    </w:p>
    <w:p w14:paraId="41BFA263">
      <w:pPr>
        <w:pStyle w:val="21"/>
        <w:spacing w:before="0" w:beforeAutospacing="0" w:after="0" w:afterAutospacing="0" w:line="420" w:lineRule="exact"/>
        <w:jc w:val="both"/>
        <w:rPr>
          <w:rStyle w:val="27"/>
          <w:rFonts w:hint="eastAsia" w:ascii="宋体" w:hAnsi="宋体" w:cs="宋体"/>
          <w:kern w:val="2"/>
          <w:sz w:val="28"/>
          <w:szCs w:val="28"/>
        </w:rPr>
      </w:pPr>
      <w:r>
        <w:rPr>
          <w:rStyle w:val="27"/>
          <w:rFonts w:hint="eastAsia" w:ascii="宋体" w:hAnsi="宋体" w:cs="宋体"/>
          <w:kern w:val="2"/>
          <w:sz w:val="28"/>
          <w:szCs w:val="28"/>
        </w:rPr>
        <w:t>福建农林大学网上竞价（货物类）采购合同模板（2026年01月10日版）</w:t>
      </w:r>
    </w:p>
    <w:p w14:paraId="1A181A59">
      <w:pPr>
        <w:pStyle w:val="21"/>
        <w:spacing w:before="0" w:beforeAutospacing="0" w:after="0" w:afterAutospacing="0" w:line="420" w:lineRule="exact"/>
        <w:jc w:val="center"/>
        <w:rPr>
          <w:rStyle w:val="27"/>
          <w:rFonts w:hint="eastAsia" w:ascii="宋体" w:hAnsi="宋体" w:cs="宋体"/>
          <w:szCs w:val="24"/>
        </w:rPr>
      </w:pPr>
      <w:r>
        <w:rPr>
          <w:rStyle w:val="27"/>
          <w:rFonts w:hint="eastAsia" w:ascii="宋体" w:hAnsi="宋体" w:cs="宋体"/>
          <w:szCs w:val="24"/>
        </w:rPr>
        <w:t>编制说明</w:t>
      </w:r>
    </w:p>
    <w:p w14:paraId="550C3F05">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甲方：福建农林大学                  合同编号：WJ2026020</w:t>
      </w:r>
    </w:p>
    <w:p w14:paraId="47903A73">
      <w:pPr>
        <w:pStyle w:val="21"/>
        <w:spacing w:before="0" w:beforeAutospacing="0" w:after="0" w:afterAutospacing="0" w:line="420" w:lineRule="exact"/>
        <w:ind w:firstLine="480" w:firstLineChars="200"/>
        <w:rPr>
          <w:rStyle w:val="27"/>
          <w:rFonts w:hint="eastAsia" w:ascii="宋体" w:hAnsi="宋体" w:cs="宋体"/>
          <w:szCs w:val="24"/>
        </w:rPr>
      </w:pPr>
      <w:r>
        <w:rPr>
          <w:rFonts w:hint="eastAsia" w:ascii="宋体" w:hAnsi="宋体" w:cs="宋体"/>
          <w:szCs w:val="24"/>
        </w:rPr>
        <w:t xml:space="preserve">乙方：                              签订地点：  </w:t>
      </w:r>
    </w:p>
    <w:p w14:paraId="0A54C3D6">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依据《中华人民共和国民法典》等有关的法律法规，以及竞价文件、乙方的报价文件及成交通知书，甲乙双方同意签订本合同。具体情况及要求如下：</w:t>
      </w:r>
    </w:p>
    <w:p w14:paraId="1B430A73">
      <w:pPr>
        <w:pStyle w:val="58"/>
        <w:spacing w:line="420" w:lineRule="exact"/>
        <w:ind w:firstLine="482"/>
        <w:rPr>
          <w:rFonts w:hint="eastAsia" w:ascii="宋体" w:hAnsi="宋体" w:cs="宋体"/>
          <w:b/>
          <w:sz w:val="24"/>
          <w:szCs w:val="24"/>
        </w:rPr>
      </w:pPr>
      <w:r>
        <w:rPr>
          <w:rFonts w:hint="eastAsia" w:ascii="宋体" w:hAnsi="宋体" w:cs="宋体"/>
          <w:b/>
          <w:sz w:val="24"/>
          <w:szCs w:val="24"/>
        </w:rPr>
        <w:t>一、合同标的及合同金额</w:t>
      </w:r>
    </w:p>
    <w:p w14:paraId="049F1A0C">
      <w:pPr>
        <w:pStyle w:val="58"/>
        <w:spacing w:line="420" w:lineRule="exact"/>
        <w:ind w:firstLine="482"/>
        <w:rPr>
          <w:rFonts w:hint="eastAsia" w:ascii="宋体" w:hAnsi="宋体" w:cs="宋体"/>
          <w:sz w:val="24"/>
          <w:szCs w:val="24"/>
        </w:rPr>
      </w:pPr>
      <w:r>
        <w:rPr>
          <w:rFonts w:hint="eastAsia" w:ascii="宋体" w:hAnsi="宋体" w:cs="宋体"/>
          <w:b/>
          <w:sz w:val="24"/>
          <w:szCs w:val="24"/>
        </w:rPr>
        <w:t>1.合同标的：</w:t>
      </w:r>
      <w:r>
        <w:rPr>
          <w:rFonts w:hint="eastAsia" w:ascii="宋体" w:hAnsi="宋体" w:cs="宋体"/>
          <w:bCs/>
          <w:sz w:val="24"/>
          <w:szCs w:val="24"/>
        </w:rPr>
        <w:t>甲方向乙方采购</w:t>
      </w:r>
      <w:r>
        <w:rPr>
          <w:rFonts w:hint="eastAsia" w:ascii="宋体" w:hAnsi="宋体" w:cs="宋体"/>
          <w:b/>
          <w:sz w:val="24"/>
          <w:szCs w:val="24"/>
          <w:u w:val="single"/>
        </w:rPr>
        <w:t xml:space="preserve">               </w:t>
      </w:r>
      <w:r>
        <w:rPr>
          <w:rFonts w:hint="eastAsia" w:ascii="宋体" w:hAnsi="宋体" w:cs="宋体"/>
          <w:b/>
          <w:sz w:val="24"/>
          <w:szCs w:val="24"/>
        </w:rPr>
        <w:t>；</w:t>
      </w:r>
      <w:r>
        <w:rPr>
          <w:rFonts w:hint="eastAsia" w:ascii="宋体" w:hAnsi="宋体" w:cs="宋体"/>
          <w:sz w:val="24"/>
          <w:szCs w:val="24"/>
        </w:rPr>
        <w:t>采购货物项目详细清单列表（</w:t>
      </w:r>
      <w:r>
        <w:rPr>
          <w:rFonts w:hint="eastAsia" w:ascii="宋体" w:hAnsi="宋体" w:cs="宋体"/>
          <w:b/>
          <w:bCs/>
          <w:sz w:val="24"/>
          <w:szCs w:val="24"/>
        </w:rPr>
        <w:t>根据实际情况填写</w:t>
      </w:r>
      <w:r>
        <w:rPr>
          <w:rFonts w:hint="eastAsia" w:ascii="宋体" w:hAnsi="宋体" w:cs="宋体"/>
          <w:sz w:val="24"/>
          <w:szCs w:val="24"/>
        </w:rPr>
        <w:t>：具体名称、厂家品牌、规格尺寸、数量、单价、金额</w:t>
      </w:r>
      <w:r>
        <w:rPr>
          <w:rFonts w:hint="eastAsia" w:ascii="宋体" w:hAnsi="宋体" w:cs="宋体"/>
          <w:b/>
          <w:bCs/>
          <w:sz w:val="24"/>
          <w:szCs w:val="24"/>
        </w:rPr>
        <w:t>或者附上相关附件</w:t>
      </w:r>
      <w:r>
        <w:rPr>
          <w:rFonts w:hint="eastAsia" w:ascii="宋体" w:hAnsi="宋体" w:cs="宋体"/>
          <w:sz w:val="24"/>
          <w:szCs w:val="24"/>
        </w:rPr>
        <w:t>）；</w:t>
      </w:r>
    </w:p>
    <w:tbl>
      <w:tblPr>
        <w:tblStyle w:val="2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06F065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22DE3095">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EF12E56">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9301A02">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27A4638">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B4540BA">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9D7BA69">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D861DFA">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333B9F">
            <w:pPr>
              <w:widowControl/>
              <w:spacing w:line="420" w:lineRule="exact"/>
              <w:jc w:val="center"/>
              <w:rPr>
                <w:rFonts w:hint="eastAsia" w:ascii="宋体" w:hAnsi="宋体" w:cs="宋体"/>
                <w:kern w:val="0"/>
                <w:sz w:val="24"/>
                <w:szCs w:val="24"/>
              </w:rPr>
            </w:pPr>
            <w:r>
              <w:rPr>
                <w:rFonts w:hint="eastAsia" w:ascii="宋体" w:hAnsi="宋体" w:cs="宋体"/>
                <w:kern w:val="0"/>
                <w:sz w:val="24"/>
                <w:szCs w:val="24"/>
              </w:rPr>
              <w:t>备注</w:t>
            </w:r>
          </w:p>
        </w:tc>
      </w:tr>
      <w:tr w14:paraId="31E315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1ACA8FD0">
            <w:pPr>
              <w:widowControl/>
              <w:spacing w:line="420" w:lineRule="exact"/>
              <w:jc w:val="right"/>
              <w:rPr>
                <w:rFonts w:hint="eastAsia" w:ascii="宋体" w:hAnsi="宋体" w:cs="宋体"/>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671BB291">
            <w:pPr>
              <w:widowControl/>
              <w:spacing w:line="420" w:lineRule="exact"/>
              <w:jc w:val="right"/>
              <w:rPr>
                <w:rFonts w:hint="eastAsia" w:ascii="宋体" w:hAnsi="宋体" w:cs="宋体"/>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6B97AC3">
            <w:pPr>
              <w:widowControl/>
              <w:spacing w:line="420" w:lineRule="exact"/>
              <w:jc w:val="right"/>
              <w:rPr>
                <w:rFonts w:hint="eastAsia" w:ascii="宋体" w:hAnsi="宋体" w:cs="宋体"/>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749DDB1">
            <w:pPr>
              <w:widowControl/>
              <w:spacing w:line="420" w:lineRule="exact"/>
              <w:jc w:val="left"/>
              <w:rPr>
                <w:rFonts w:hint="eastAsia" w:ascii="宋体" w:hAnsi="宋体" w:cs="宋体"/>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07BFD8A">
            <w:pPr>
              <w:widowControl/>
              <w:spacing w:line="420" w:lineRule="exact"/>
              <w:jc w:val="left"/>
              <w:rPr>
                <w:rFonts w:hint="eastAsia" w:ascii="宋体" w:hAnsi="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5A40680F">
            <w:pPr>
              <w:widowControl/>
              <w:spacing w:line="420" w:lineRule="exact"/>
              <w:jc w:val="right"/>
              <w:rPr>
                <w:rFonts w:hint="eastAsia" w:ascii="宋体" w:hAnsi="宋体" w:cs="宋体"/>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145E8931">
            <w:pPr>
              <w:widowControl/>
              <w:spacing w:line="420" w:lineRule="exact"/>
              <w:jc w:val="right"/>
              <w:rPr>
                <w:rFonts w:hint="eastAsia" w:ascii="宋体" w:hAnsi="宋体" w:cs="宋体"/>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9E90156">
            <w:pPr>
              <w:widowControl/>
              <w:spacing w:line="420" w:lineRule="exact"/>
              <w:jc w:val="left"/>
              <w:rPr>
                <w:rFonts w:hint="eastAsia" w:ascii="宋体" w:hAnsi="宋体" w:cs="宋体"/>
                <w:kern w:val="0"/>
                <w:sz w:val="24"/>
                <w:szCs w:val="24"/>
              </w:rPr>
            </w:pPr>
          </w:p>
        </w:tc>
      </w:tr>
    </w:tbl>
    <w:p w14:paraId="23A6CEEE">
      <w:pPr>
        <w:pStyle w:val="58"/>
        <w:spacing w:line="420" w:lineRule="exact"/>
        <w:ind w:firstLine="482"/>
        <w:rPr>
          <w:rFonts w:hint="eastAsia" w:ascii="宋体" w:hAnsi="宋体" w:cs="宋体"/>
          <w:sz w:val="24"/>
          <w:szCs w:val="24"/>
        </w:rPr>
      </w:pPr>
      <w:r>
        <w:rPr>
          <w:rFonts w:hint="eastAsia" w:ascii="宋体" w:hAnsi="宋体" w:cs="宋体"/>
          <w:b/>
          <w:sz w:val="24"/>
          <w:szCs w:val="24"/>
        </w:rPr>
        <w:t>2.合同金额：</w:t>
      </w:r>
    </w:p>
    <w:p w14:paraId="20087B3B">
      <w:pPr>
        <w:pStyle w:val="58"/>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1 \* GB3 \* MERGEFORMAT </w:instrText>
      </w:r>
      <w:r>
        <w:rPr>
          <w:rFonts w:hint="eastAsia" w:ascii="宋体" w:hAnsi="宋体" w:cs="宋体"/>
          <w:b/>
          <w:bCs/>
          <w:sz w:val="24"/>
          <w:szCs w:val="24"/>
        </w:rPr>
        <w:fldChar w:fldCharType="separate"/>
      </w:r>
      <w:r>
        <w:rPr>
          <w:rFonts w:hint="eastAsia" w:ascii="宋体" w:hAnsi="宋体" w:cs="宋体"/>
          <w:b/>
          <w:bCs/>
          <w:sz w:val="24"/>
          <w:szCs w:val="24"/>
        </w:rPr>
        <w:t>①</w:t>
      </w:r>
      <w:r>
        <w:rPr>
          <w:rFonts w:hint="eastAsia" w:ascii="宋体" w:hAnsi="宋体" w:cs="宋体"/>
          <w:b/>
          <w:bCs/>
          <w:sz w:val="24"/>
          <w:szCs w:val="24"/>
        </w:rPr>
        <w:fldChar w:fldCharType="end"/>
      </w:r>
      <w:r>
        <w:rPr>
          <w:rFonts w:hint="eastAsia" w:ascii="宋体" w:hAnsi="宋体" w:cs="宋体"/>
          <w:b/>
          <w:sz w:val="24"/>
          <w:szCs w:val="24"/>
        </w:rPr>
        <w:t>【固定价款】</w:t>
      </w:r>
      <w:r>
        <w:rPr>
          <w:rFonts w:hint="eastAsia" w:ascii="宋体" w:hAnsi="宋体" w:cs="宋体"/>
          <w:sz w:val="24"/>
          <w:szCs w:val="24"/>
        </w:rPr>
        <w:t>合同金额为人民币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元整），该价款包括乙方为履行本项目所产生的一切费用（包括但不限于税金、运输、包装、搬运费用及退换货所产生的费用等）。</w:t>
      </w:r>
    </w:p>
    <w:p w14:paraId="173FE57D">
      <w:pPr>
        <w:pStyle w:val="58"/>
        <w:spacing w:line="420" w:lineRule="exact"/>
        <w:ind w:firstLine="482"/>
        <w:rPr>
          <w:rFonts w:hint="eastAsia"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 = 2 \* GB3 \* MERGEFORMAT </w:instrText>
      </w:r>
      <w:r>
        <w:rPr>
          <w:rFonts w:hint="eastAsia" w:ascii="宋体" w:hAnsi="宋体" w:cs="宋体"/>
          <w:b/>
          <w:bCs/>
          <w:sz w:val="24"/>
          <w:szCs w:val="24"/>
        </w:rPr>
        <w:fldChar w:fldCharType="separate"/>
      </w:r>
      <w:r>
        <w:rPr>
          <w:rFonts w:hint="eastAsia" w:ascii="宋体" w:hAnsi="宋体" w:cs="宋体"/>
          <w:b/>
          <w:bCs/>
          <w:sz w:val="24"/>
          <w:szCs w:val="24"/>
        </w:rPr>
        <w:t>②</w:t>
      </w:r>
      <w:r>
        <w:rPr>
          <w:rFonts w:hint="eastAsia" w:ascii="宋体" w:hAnsi="宋体" w:cs="宋体"/>
          <w:b/>
          <w:bCs/>
          <w:sz w:val="24"/>
          <w:szCs w:val="24"/>
        </w:rPr>
        <w:fldChar w:fldCharType="end"/>
      </w:r>
      <w:r>
        <w:rPr>
          <w:rFonts w:hint="eastAsia" w:ascii="宋体" w:hAnsi="宋体" w:cs="宋体"/>
          <w:b/>
          <w:sz w:val="24"/>
          <w:szCs w:val="24"/>
        </w:rPr>
        <w:t>【按实结算】</w:t>
      </w:r>
      <w:r>
        <w:rPr>
          <w:rFonts w:hint="eastAsia" w:ascii="宋体" w:hAnsi="宋体" w:cs="宋体"/>
          <w:bCs/>
          <w:sz w:val="24"/>
          <w:szCs w:val="24"/>
          <w:lang w:val="zh-TW"/>
        </w:rPr>
        <w:t>合同金额</w:t>
      </w:r>
      <w:r>
        <w:rPr>
          <w:rFonts w:hint="eastAsia" w:ascii="宋体" w:hAnsi="宋体" w:cs="宋体"/>
          <w:sz w:val="24"/>
          <w:szCs w:val="24"/>
        </w:rPr>
        <w:t>按实结算，结算总金额不超过本项目预算总金额人民币</w:t>
      </w:r>
      <w:r>
        <w:rPr>
          <w:rFonts w:hint="eastAsia" w:ascii="宋体" w:hAnsi="宋体" w:cs="宋体"/>
          <w:sz w:val="24"/>
          <w:szCs w:val="24"/>
          <w:u w:val="single"/>
        </w:rPr>
        <w:t xml:space="preserve">     </w:t>
      </w:r>
      <w:r>
        <w:rPr>
          <w:rFonts w:hint="eastAsia" w:ascii="宋体" w:hAnsi="宋体" w:cs="宋体"/>
          <w:sz w:val="24"/>
          <w:szCs w:val="24"/>
        </w:rPr>
        <w:t>元（大写：</w:t>
      </w:r>
      <w:r>
        <w:rPr>
          <w:rFonts w:hint="eastAsia" w:ascii="宋体" w:hAnsi="宋体" w:cs="宋体"/>
          <w:sz w:val="24"/>
          <w:szCs w:val="24"/>
          <w:u w:val="single"/>
        </w:rPr>
        <w:t xml:space="preserve">    </w:t>
      </w:r>
      <w:r>
        <w:rPr>
          <w:rFonts w:hint="eastAsia" w:ascii="宋体" w:hAnsi="宋体" w:cs="宋体"/>
          <w:sz w:val="24"/>
          <w:szCs w:val="24"/>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3BD3A0A5">
      <w:pPr>
        <w:pStyle w:val="58"/>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□下浮率：</w:t>
      </w:r>
      <w:r>
        <w:rPr>
          <w:rFonts w:hint="eastAsia" w:ascii="宋体" w:hAnsi="宋体" w:cs="宋体"/>
          <w:sz w:val="24"/>
          <w:szCs w:val="24"/>
          <w:u w:val="single"/>
        </w:rPr>
        <w:t xml:space="preserve">               </w:t>
      </w:r>
    </w:p>
    <w:p w14:paraId="0D605890">
      <w:pPr>
        <w:pStyle w:val="58"/>
        <w:spacing w:line="420" w:lineRule="exact"/>
        <w:ind w:firstLine="600" w:firstLineChars="250"/>
        <w:rPr>
          <w:rFonts w:hint="eastAsia" w:ascii="宋体" w:hAnsi="宋体" w:cs="宋体"/>
          <w:sz w:val="24"/>
          <w:szCs w:val="24"/>
          <w:u w:val="single"/>
        </w:rPr>
      </w:pPr>
      <w:r>
        <w:rPr>
          <w:rFonts w:hint="eastAsia" w:ascii="宋体" w:hAnsi="宋体" w:cs="宋体"/>
          <w:sz w:val="24"/>
          <w:szCs w:val="24"/>
        </w:rPr>
        <w:t>□折扣：</w:t>
      </w:r>
      <w:r>
        <w:rPr>
          <w:rFonts w:hint="eastAsia" w:ascii="宋体" w:hAnsi="宋体" w:cs="宋体"/>
          <w:sz w:val="24"/>
          <w:szCs w:val="24"/>
          <w:u w:val="single"/>
        </w:rPr>
        <w:t xml:space="preserve">               </w:t>
      </w:r>
    </w:p>
    <w:p w14:paraId="737C458F">
      <w:pPr>
        <w:pStyle w:val="58"/>
        <w:spacing w:line="420" w:lineRule="exact"/>
        <w:ind w:firstLine="482"/>
        <w:rPr>
          <w:rFonts w:hint="eastAsia" w:ascii="宋体" w:hAnsi="宋体" w:cs="宋体"/>
          <w:b/>
          <w:sz w:val="24"/>
          <w:szCs w:val="24"/>
        </w:rPr>
      </w:pPr>
      <w:r>
        <w:rPr>
          <w:rFonts w:hint="eastAsia" w:ascii="宋体" w:hAnsi="宋体" w:cs="宋体"/>
          <w:b/>
          <w:sz w:val="24"/>
          <w:szCs w:val="24"/>
        </w:rPr>
        <w:t>二、合同期限/交付时间、地点和条件</w:t>
      </w:r>
    </w:p>
    <w:p w14:paraId="13156DB3">
      <w:pPr>
        <w:pStyle w:val="58"/>
        <w:spacing w:line="420" w:lineRule="exact"/>
        <w:ind w:firstLine="482"/>
        <w:rPr>
          <w:rFonts w:hint="eastAsia" w:ascii="宋体" w:hAnsi="宋体" w:cs="宋体"/>
          <w:sz w:val="24"/>
          <w:szCs w:val="24"/>
        </w:rPr>
      </w:pPr>
      <w:r>
        <w:rPr>
          <w:rFonts w:hint="eastAsia" w:ascii="宋体" w:hAnsi="宋体" w:cs="宋体"/>
          <w:b/>
          <w:sz w:val="24"/>
          <w:szCs w:val="24"/>
        </w:rPr>
        <w:t>1.合同期限/交付时间：</w:t>
      </w:r>
    </w:p>
    <w:p w14:paraId="772794E2">
      <w:pPr>
        <w:pStyle w:val="58"/>
        <w:spacing w:line="420" w:lineRule="exact"/>
        <w:ind w:firstLine="482"/>
        <w:rPr>
          <w:rFonts w:hint="eastAsia" w:ascii="宋体" w:hAnsi="宋体" w:cs="宋体"/>
          <w:b/>
          <w:sz w:val="24"/>
          <w:szCs w:val="24"/>
        </w:rPr>
      </w:pPr>
      <w:r>
        <w:rPr>
          <w:rFonts w:hint="eastAsia" w:ascii="宋体" w:hAnsi="宋体" w:cs="宋体"/>
          <w:b/>
          <w:sz w:val="24"/>
          <w:szCs w:val="24"/>
        </w:rPr>
        <w:t>①【合同存在履约期限】</w:t>
      </w:r>
      <w:r>
        <w:rPr>
          <w:rFonts w:hint="eastAsia" w:ascii="宋体" w:hAnsi="宋体" w:cs="宋体"/>
          <w:sz w:val="24"/>
          <w:szCs w:val="24"/>
        </w:rPr>
        <w:t>本合同有效期为：</w:t>
      </w:r>
      <w:r>
        <w:rPr>
          <w:rFonts w:hint="eastAsia" w:ascii="宋体" w:hAnsi="宋体" w:cs="宋体"/>
          <w:sz w:val="24"/>
          <w:szCs w:val="24"/>
          <w:u w:val="single"/>
        </w:rPr>
        <w:t xml:space="preserve">      </w:t>
      </w:r>
      <w:r>
        <w:rPr>
          <w:rFonts w:hint="eastAsia" w:ascii="宋体" w:hAnsi="宋体" w:cs="宋体"/>
          <w:sz w:val="24"/>
          <w:szCs w:val="24"/>
        </w:rPr>
        <w:t>，自</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日止。</w:t>
      </w:r>
    </w:p>
    <w:p w14:paraId="4C2746BA">
      <w:pPr>
        <w:pStyle w:val="58"/>
        <w:spacing w:line="420" w:lineRule="exact"/>
        <w:ind w:firstLine="482"/>
        <w:rPr>
          <w:rFonts w:hint="eastAsia" w:ascii="宋体" w:hAnsi="宋体" w:cs="宋体"/>
          <w:b/>
          <w:sz w:val="24"/>
          <w:szCs w:val="24"/>
        </w:rPr>
      </w:pPr>
      <w:r>
        <w:rPr>
          <w:rFonts w:hint="eastAsia" w:ascii="宋体" w:hAnsi="宋体" w:cs="宋体"/>
          <w:b/>
          <w:sz w:val="24"/>
          <w:szCs w:val="24"/>
        </w:rPr>
        <w:t>②【按时交付的货物期限】合同签订之日起</w:t>
      </w:r>
      <w:r>
        <w:rPr>
          <w:rFonts w:hint="eastAsia" w:ascii="宋体" w:hAnsi="宋体" w:cs="宋体"/>
          <w:b/>
          <w:sz w:val="24"/>
          <w:szCs w:val="24"/>
          <w:u w:val="single"/>
        </w:rPr>
        <w:t xml:space="preserve">      </w:t>
      </w:r>
      <w:r>
        <w:rPr>
          <w:rFonts w:hint="eastAsia" w:ascii="宋体" w:hAnsi="宋体" w:cs="宋体"/>
          <w:b/>
          <w:sz w:val="24"/>
          <w:szCs w:val="24"/>
        </w:rPr>
        <w:t>个日历日内供货并安装调试完毕，甲方在规定期限内组织验收。若因甲方原因或不可抗力等因素导致的延迟交付，交付期可顺延。</w:t>
      </w:r>
    </w:p>
    <w:p w14:paraId="6BA358F8">
      <w:pPr>
        <w:pStyle w:val="58"/>
        <w:spacing w:line="420" w:lineRule="exact"/>
        <w:ind w:firstLine="482"/>
        <w:rPr>
          <w:rFonts w:hint="eastAsia" w:ascii="宋体" w:hAnsi="宋体" w:cs="宋体"/>
          <w:b/>
          <w:sz w:val="24"/>
          <w:szCs w:val="24"/>
        </w:rPr>
      </w:pPr>
      <w:r>
        <w:rPr>
          <w:rFonts w:hint="eastAsia" w:ascii="宋体" w:hAnsi="宋体" w:cs="宋体"/>
          <w:b/>
          <w:sz w:val="24"/>
          <w:szCs w:val="24"/>
        </w:rPr>
        <w:t>2.交付地点：</w:t>
      </w:r>
      <w:r>
        <w:rPr>
          <w:rFonts w:hint="eastAsia" w:ascii="宋体" w:hAnsi="宋体" w:cs="宋体"/>
          <w:sz w:val="24"/>
          <w:szCs w:val="24"/>
        </w:rPr>
        <w:t>福建农林大学指定地点。</w:t>
      </w:r>
    </w:p>
    <w:p w14:paraId="5208B877">
      <w:pPr>
        <w:spacing w:line="420" w:lineRule="exact"/>
        <w:ind w:firstLine="482" w:firstLineChars="200"/>
        <w:rPr>
          <w:rFonts w:hint="eastAsia" w:ascii="宋体" w:hAnsi="宋体" w:cs="宋体"/>
          <w:sz w:val="24"/>
          <w:szCs w:val="24"/>
        </w:rPr>
      </w:pPr>
      <w:r>
        <w:rPr>
          <w:rFonts w:hint="eastAsia" w:ascii="宋体" w:hAnsi="宋体" w:cs="宋体"/>
          <w:b/>
          <w:sz w:val="24"/>
          <w:szCs w:val="24"/>
        </w:rPr>
        <w:t>3.交付条件/方式：</w:t>
      </w:r>
      <w:r>
        <w:rPr>
          <w:rFonts w:hint="eastAsia" w:ascii="宋体" w:hAnsi="宋体" w:cs="宋体"/>
          <w:sz w:val="24"/>
          <w:szCs w:val="24"/>
        </w:rPr>
        <w:t>根据实际情况填写。</w:t>
      </w:r>
    </w:p>
    <w:p w14:paraId="7C246E07">
      <w:pPr>
        <w:pStyle w:val="58"/>
        <w:spacing w:line="420" w:lineRule="exact"/>
        <w:ind w:firstLine="482"/>
        <w:rPr>
          <w:rFonts w:hint="eastAsia" w:ascii="宋体" w:hAnsi="宋体" w:cs="宋体"/>
          <w:b/>
          <w:sz w:val="24"/>
          <w:szCs w:val="24"/>
        </w:rPr>
      </w:pPr>
      <w:r>
        <w:rPr>
          <w:rFonts w:hint="eastAsia" w:ascii="宋体" w:hAnsi="宋体" w:cs="宋体"/>
          <w:b/>
          <w:sz w:val="24"/>
          <w:szCs w:val="24"/>
        </w:rPr>
        <w:t>三、付款/结算方式（根据竞价文件和报价文件约定的方式选择以下1种方式）</w:t>
      </w:r>
    </w:p>
    <w:p w14:paraId="2C85EB6A">
      <w:pPr>
        <w:pStyle w:val="58"/>
        <w:spacing w:line="420" w:lineRule="exact"/>
        <w:ind w:firstLine="482"/>
        <w:rPr>
          <w:rFonts w:hint="eastAsia" w:ascii="宋体" w:hAnsi="宋体" w:cs="宋体"/>
          <w:bCs/>
          <w:sz w:val="24"/>
          <w:szCs w:val="24"/>
        </w:rPr>
      </w:pPr>
      <w:r>
        <w:rPr>
          <w:rFonts w:hint="eastAsia" w:ascii="宋体" w:hAnsi="宋体" w:cs="宋体"/>
          <w:b/>
          <w:sz w:val="24"/>
          <w:szCs w:val="24"/>
        </w:rPr>
        <w:t>①【货款直接支付】</w:t>
      </w:r>
      <w:r>
        <w:rPr>
          <w:rFonts w:hint="eastAsia" w:ascii="宋体" w:hAnsi="宋体" w:cs="宋体"/>
          <w:bCs/>
          <w:sz w:val="24"/>
          <w:szCs w:val="24"/>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8D2BF35">
      <w:pPr>
        <w:spacing w:line="420" w:lineRule="exact"/>
        <w:ind w:firstLine="361" w:firstLineChars="150"/>
        <w:jc w:val="left"/>
        <w:rPr>
          <w:rFonts w:hint="eastAsia" w:ascii="宋体" w:hAnsi="宋体" w:cs="宋体"/>
          <w:sz w:val="24"/>
          <w:szCs w:val="24"/>
        </w:rPr>
      </w:pPr>
      <w:r>
        <w:rPr>
          <w:rFonts w:hint="eastAsia" w:ascii="宋体" w:hAnsi="宋体" w:cs="宋体"/>
          <w:b/>
          <w:sz w:val="24"/>
          <w:szCs w:val="24"/>
        </w:rPr>
        <w:t>②【季度/按月结算货款】</w:t>
      </w:r>
      <w:r>
        <w:rPr>
          <w:rFonts w:hint="eastAsia" w:ascii="宋体" w:hAnsi="宋体" w:cs="宋体"/>
          <w:sz w:val="24"/>
          <w:szCs w:val="24"/>
        </w:rPr>
        <w:t>甲乙双方每季度/每月结算一次，按实结算，乙方送货完毕并经甲方验收合格后，由乙方在</w:t>
      </w:r>
      <w:r>
        <w:rPr>
          <w:rFonts w:hint="eastAsia" w:ascii="宋体" w:hAnsi="宋体" w:cs="宋体"/>
          <w:sz w:val="24"/>
          <w:szCs w:val="24"/>
          <w:u w:val="single"/>
        </w:rPr>
        <w:t xml:space="preserve">      </w:t>
      </w:r>
      <w:r>
        <w:rPr>
          <w:rFonts w:hint="eastAsia" w:ascii="宋体" w:hAnsi="宋体" w:cs="宋体"/>
          <w:sz w:val="24"/>
          <w:szCs w:val="24"/>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317177BC">
      <w:pPr>
        <w:pStyle w:val="58"/>
        <w:spacing w:line="420" w:lineRule="exact"/>
        <w:ind w:firstLine="482"/>
        <w:rPr>
          <w:rFonts w:hint="eastAsia" w:ascii="宋体" w:hAnsi="宋体" w:cs="宋体"/>
          <w:b/>
          <w:sz w:val="24"/>
          <w:szCs w:val="24"/>
        </w:rPr>
      </w:pPr>
      <w:r>
        <w:rPr>
          <w:rFonts w:hint="eastAsia" w:ascii="宋体" w:hAnsi="宋体" w:cs="宋体"/>
          <w:b/>
          <w:sz w:val="24"/>
          <w:szCs w:val="24"/>
        </w:rPr>
        <w:t>四、履约保证金</w:t>
      </w:r>
    </w:p>
    <w:p w14:paraId="545CA79C">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4.1乙方在签订采购合同前应向甲方缴纳合同总金额</w:t>
      </w:r>
      <w:r>
        <w:rPr>
          <w:rFonts w:hint="eastAsia" w:ascii="宋体" w:hAnsi="宋体" w:cs="宋体"/>
          <w:sz w:val="24"/>
          <w:szCs w:val="24"/>
          <w:u w:val="single"/>
        </w:rPr>
        <w:t xml:space="preserve">     </w:t>
      </w:r>
      <w:r>
        <w:rPr>
          <w:rFonts w:hint="eastAsia" w:ascii="宋体" w:hAnsi="宋体" w:cs="宋体"/>
          <w:sz w:val="24"/>
          <w:szCs w:val="24"/>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1E2CC480">
      <w:pPr>
        <w:spacing w:line="420" w:lineRule="exact"/>
        <w:ind w:firstLine="360" w:firstLineChars="150"/>
        <w:jc w:val="left"/>
        <w:rPr>
          <w:rFonts w:hint="eastAsia" w:ascii="宋体" w:hAnsi="宋体" w:cs="宋体"/>
          <w:sz w:val="24"/>
          <w:szCs w:val="24"/>
          <w:u w:val="single"/>
        </w:rPr>
      </w:pPr>
      <w:r>
        <w:rPr>
          <w:rFonts w:hint="eastAsia" w:ascii="宋体" w:hAnsi="宋体" w:cs="宋体"/>
          <w:sz w:val="24"/>
          <w:szCs w:val="24"/>
        </w:rPr>
        <w:t>4.2其他说明：</w:t>
      </w:r>
      <w:r>
        <w:rPr>
          <w:rFonts w:hint="eastAsia" w:ascii="宋体" w:hAnsi="宋体" w:cs="宋体"/>
          <w:sz w:val="24"/>
          <w:szCs w:val="24"/>
          <w:u w:val="single"/>
        </w:rPr>
        <w:t xml:space="preserve">                     </w:t>
      </w:r>
    </w:p>
    <w:p w14:paraId="2E503F29">
      <w:pPr>
        <w:pStyle w:val="58"/>
        <w:spacing w:line="420" w:lineRule="exact"/>
        <w:ind w:firstLine="482"/>
        <w:rPr>
          <w:rFonts w:hint="eastAsia" w:ascii="宋体" w:hAnsi="宋体" w:cs="宋体"/>
          <w:b/>
          <w:sz w:val="24"/>
          <w:szCs w:val="24"/>
        </w:rPr>
      </w:pPr>
      <w:r>
        <w:rPr>
          <w:rFonts w:hint="eastAsia" w:ascii="宋体" w:hAnsi="宋体" w:cs="宋体"/>
          <w:b/>
          <w:sz w:val="24"/>
          <w:szCs w:val="24"/>
        </w:rPr>
        <w:t>五、货物包装方式、运输与安装</w:t>
      </w:r>
    </w:p>
    <w:p w14:paraId="2879700A">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5.1包装：商品包装和快递包装的，其包装需求标准应不低于《关于印发〈商品包装政府采购需求标准(试行)〉、〈快递包装政府采购需求标准(试行)〉的通知》（财办库〔2020〕123号）规定的包装要求。</w:t>
      </w:r>
    </w:p>
    <w:p w14:paraId="65892B56">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5.2包装必须与运输方式相适应，包装方式的确定及包装费用均由乙方负责；由于不适当的包装而造成货物在运输过程中有任何损坏由乙方负责。</w:t>
      </w:r>
    </w:p>
    <w:p w14:paraId="2765859C">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注：包装应足以承受整个过程中的运输、转运、装卸、储存等，充分考虑到运输途中的各种情况(如暴露于恶劣气候等)和项目所在地的气候特点，以及露天存放的需要。</w:t>
      </w:r>
    </w:p>
    <w:p w14:paraId="12CA458F">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6E0A0602">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六、质量标准</w:t>
      </w:r>
    </w:p>
    <w:p w14:paraId="13B5F830">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00DB72A1">
      <w:pPr>
        <w:spacing w:line="420" w:lineRule="exact"/>
        <w:ind w:firstLine="360" w:firstLineChars="150"/>
        <w:jc w:val="left"/>
        <w:rPr>
          <w:rFonts w:hint="eastAsia" w:ascii="宋体" w:hAnsi="宋体" w:cs="宋体"/>
          <w:sz w:val="24"/>
          <w:szCs w:val="24"/>
        </w:rPr>
      </w:pPr>
      <w:r>
        <w:rPr>
          <w:rFonts w:hint="eastAsia" w:ascii="宋体" w:hAnsi="宋体" w:cs="宋体"/>
          <w:sz w:val="24"/>
          <w:szCs w:val="24"/>
        </w:rPr>
        <w:t>6.2其他合同标的内容详见本项目相关文件。</w:t>
      </w:r>
    </w:p>
    <w:p w14:paraId="4C2555BE">
      <w:pPr>
        <w:spacing w:line="420" w:lineRule="exact"/>
        <w:ind w:firstLine="361" w:firstLineChars="150"/>
        <w:jc w:val="left"/>
        <w:rPr>
          <w:rFonts w:hint="eastAsia" w:ascii="宋体" w:hAnsi="宋体" w:cs="宋体"/>
          <w:b/>
          <w:bCs/>
          <w:sz w:val="24"/>
          <w:szCs w:val="24"/>
        </w:rPr>
      </w:pPr>
      <w:r>
        <w:rPr>
          <w:rFonts w:hint="eastAsia" w:ascii="宋体" w:hAnsi="宋体" w:cs="宋体"/>
          <w:b/>
          <w:bCs/>
          <w:sz w:val="24"/>
          <w:szCs w:val="24"/>
        </w:rPr>
        <w:t>七、验收</w:t>
      </w:r>
    </w:p>
    <w:p w14:paraId="0EE30D9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7.1验收应按照竞价文件、乙方报价文件的规定或约定进行，具体如下： </w:t>
      </w:r>
    </w:p>
    <w:p w14:paraId="5A1079B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99749C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7.1.2对于特殊或需依据检测结果做出结论的项目应邀请国家认可的质量检测机构或部门参与验收。</w:t>
      </w:r>
    </w:p>
    <w:p w14:paraId="66B9B45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7.1.3验收结果经甲乙双方确认后，甲乙双方代表必须按《福建农林大学物资设备验收单》上规定的项目对照本合同填好验收结果并签名，</w:t>
      </w:r>
      <w:r>
        <w:rPr>
          <w:rFonts w:hint="eastAsia" w:ascii="宋体" w:hAnsi="宋体" w:cs="宋体"/>
          <w:color w:val="0000FF"/>
          <w:szCs w:val="24"/>
        </w:rPr>
        <w:t>甲方最终用户需在验收单上加盖单位公章，验收单由双方分别留存备案。</w:t>
      </w:r>
    </w:p>
    <w:p w14:paraId="09B2DC2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7.1.4如货物在质量保证期内被证明存在缺陷，包括潜在的缺陷或使用不合适的材料，甲方有权凭有关证明文件向乙方提出索赔。 </w:t>
      </w:r>
    </w:p>
    <w:p w14:paraId="21D7705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7.1.5异议期：货物验收合格后运行一个月内甲方对货物有异议的，乙方应在3个工作日内负责解决，否则视为乙方根本违约，甲方可解除合同并要求乙方支付合同款总额30%的违约金。</w:t>
      </w:r>
    </w:p>
    <w:p w14:paraId="23D4B93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7.1.6其他详见本项目相关文件。</w:t>
      </w:r>
    </w:p>
    <w:p w14:paraId="487767F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7.2本项目是否邀请其他供应商参与验收：</w:t>
      </w:r>
    </w:p>
    <w:p w14:paraId="03E05A34">
      <w:pPr>
        <w:pStyle w:val="21"/>
        <w:spacing w:before="0" w:beforeAutospacing="0" w:after="0" w:afterAutospacing="0" w:line="420" w:lineRule="exact"/>
        <w:ind w:left="480"/>
        <w:rPr>
          <w:rFonts w:hint="eastAsia" w:ascii="宋体" w:hAnsi="宋体" w:cs="宋体"/>
          <w:szCs w:val="24"/>
        </w:rPr>
      </w:pPr>
      <w:r>
        <w:rPr>
          <w:rFonts w:hint="eastAsia" w:ascii="宋体" w:hAnsi="宋体" w:cs="宋体"/>
          <w:szCs w:val="24"/>
        </w:rPr>
        <w:t>☑不邀请。</w:t>
      </w:r>
    </w:p>
    <w:p w14:paraId="4F1D22A8">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八、合同条款</w:t>
      </w:r>
    </w:p>
    <w:p w14:paraId="4732BDE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8.1货物主要技术参数要求（请按品目详细列明）</w:t>
      </w:r>
    </w:p>
    <w:p w14:paraId="3E86C175">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i/>
          <w:iCs/>
          <w:color w:val="FF0000"/>
          <w:szCs w:val="24"/>
          <w:u w:val="single"/>
        </w:rPr>
        <w:t>若内容较多则详见报价文件</w:t>
      </w:r>
      <w:r>
        <w:rPr>
          <w:rFonts w:hint="eastAsia" w:ascii="宋体" w:hAnsi="宋体" w:cs="宋体"/>
          <w:szCs w:val="24"/>
          <w:u w:val="single"/>
        </w:rPr>
        <w:t>。</w:t>
      </w:r>
    </w:p>
    <w:p w14:paraId="196C954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8.2质量保证期及售后服务</w:t>
      </w:r>
    </w:p>
    <w:p w14:paraId="6A478FF6">
      <w:pPr>
        <w:pStyle w:val="21"/>
        <w:spacing w:before="0" w:beforeAutospacing="0" w:after="0" w:afterAutospacing="0" w:line="420" w:lineRule="exact"/>
        <w:ind w:firstLine="480"/>
        <w:rPr>
          <w:rFonts w:hint="eastAsia" w:ascii="宋体" w:hAnsi="宋体" w:cs="宋体"/>
          <w:i/>
          <w:iCs/>
          <w:color w:val="FF0000"/>
          <w:szCs w:val="24"/>
          <w:u w:val="single"/>
        </w:rPr>
      </w:pPr>
      <w:r>
        <w:rPr>
          <w:rFonts w:hint="eastAsia" w:ascii="宋体" w:hAnsi="宋体" w:cs="宋体"/>
          <w:i/>
          <w:iCs/>
          <w:color w:val="FF0000"/>
          <w:szCs w:val="24"/>
          <w:u w:val="single"/>
        </w:rPr>
        <w:t>根据竞价文件/报价文件相应内容进行填写，特别注意质量保证期有无延长；</w:t>
      </w:r>
    </w:p>
    <w:p w14:paraId="684881FA">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九、合同有效期</w:t>
      </w:r>
    </w:p>
    <w:p w14:paraId="33CC9951">
      <w:pPr>
        <w:widowControl/>
        <w:spacing w:line="420" w:lineRule="exact"/>
        <w:ind w:firstLine="480"/>
        <w:jc w:val="left"/>
        <w:rPr>
          <w:rFonts w:hint="eastAsia" w:ascii="宋体" w:hAnsi="宋体" w:cs="宋体"/>
          <w:kern w:val="0"/>
          <w:sz w:val="24"/>
          <w:szCs w:val="24"/>
        </w:rPr>
      </w:pPr>
      <w:r>
        <w:rPr>
          <w:rFonts w:hint="eastAsia" w:ascii="宋体" w:hAnsi="宋体" w:cs="宋体"/>
          <w:kern w:val="0"/>
          <w:sz w:val="24"/>
          <w:szCs w:val="24"/>
        </w:rPr>
        <w:t>至合同约定的合同义务履行完毕或依本合同约定合同解除或终止。</w:t>
      </w:r>
    </w:p>
    <w:p w14:paraId="0DBC1189">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十、违约责任</w:t>
      </w:r>
    </w:p>
    <w:p w14:paraId="45195F5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10.1乙方按合同清单上的货物运达指定地点并安装调试完成后，甲方应严格按照竞价文件要求在双方约定的时间内进行验收，甲方无正当理由不得无故拖延验收时间。</w:t>
      </w:r>
    </w:p>
    <w:p w14:paraId="03B4188E">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10.2乙方所交货物不符合本合同要求的，甲方有权拒收并没收其履约保证金，且涉及到的部分合同条款甲方有权终止履行。</w:t>
      </w:r>
    </w:p>
    <w:p w14:paraId="6D0A6BB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10.3乙方不能按时交付货物的，甲方有权没收其履约保证金，乙方逾期交付货物，应向甲方每日偿付货款5‰的违约金，逾期超过15日的，甲方有权单方解除本合同。 </w:t>
      </w:r>
    </w:p>
    <w:p w14:paraId="6388E8A3">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10.4乙方未经甲方同意单方面终止合同的，乙方除了应向甲方赔偿因合同终止导致的损失外，还应向甲方偿付该合同款总额30%的违约金。 </w:t>
      </w:r>
    </w:p>
    <w:p w14:paraId="5A49560B">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10.5因乙方违约对甲方造成损失的赔偿金及合同约定的违约金均可由甲方从未支付的合同款或履约保证金中扣除。 </w:t>
      </w:r>
    </w:p>
    <w:p w14:paraId="173AC8B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10.6 因甲方原因导致乙方未能按合同约定履行的，乙方可免于承担违约责任。</w:t>
      </w:r>
    </w:p>
    <w:p w14:paraId="64F4F109">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54EC4D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十一、知识产权 </w:t>
      </w:r>
    </w:p>
    <w:p w14:paraId="025BF1EF">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65B2D29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14:paraId="01A455A5">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十二、解决争议的方法</w:t>
      </w:r>
    </w:p>
    <w:p w14:paraId="59E3718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12.1甲、乙双方协商解决。</w:t>
      </w:r>
    </w:p>
    <w:p w14:paraId="68693CA6">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12.2若协商解决不成，则通过下列途径之一解决：</w:t>
      </w:r>
    </w:p>
    <w:p w14:paraId="473FA25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□提交仲裁委员会仲裁，具体如下：向(甲方所在地)仲裁委员会申请仲裁；</w:t>
      </w:r>
    </w:p>
    <w:p w14:paraId="6697C792">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□向人民法院提起诉讼，具体如下：向(甲方所在地)人民法院提出诉讼。</w:t>
      </w:r>
    </w:p>
    <w:p w14:paraId="44CA3F0F">
      <w:pPr>
        <w:pStyle w:val="21"/>
        <w:spacing w:before="0" w:beforeAutospacing="0" w:after="0" w:afterAutospacing="0" w:line="420" w:lineRule="exact"/>
        <w:ind w:firstLine="482" w:firstLineChars="200"/>
        <w:rPr>
          <w:rFonts w:hint="eastAsia" w:ascii="宋体" w:hAnsi="宋体" w:cs="宋体"/>
          <w:b/>
          <w:bCs/>
          <w:szCs w:val="24"/>
        </w:rPr>
      </w:pPr>
      <w:r>
        <w:rPr>
          <w:rFonts w:hint="eastAsia" w:ascii="宋体" w:hAnsi="宋体" w:cs="宋体"/>
          <w:b/>
          <w:bCs/>
          <w:szCs w:val="24"/>
        </w:rPr>
        <w:t>十三、不可抗力</w:t>
      </w:r>
    </w:p>
    <w:p w14:paraId="29119C28">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5103617D">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C92FBC8">
      <w:pPr>
        <w:pStyle w:val="21"/>
        <w:spacing w:before="0" w:beforeAutospacing="0" w:after="0" w:afterAutospacing="0" w:line="420" w:lineRule="exact"/>
        <w:ind w:firstLine="480"/>
        <w:rPr>
          <w:rFonts w:hint="eastAsia" w:ascii="宋体" w:hAnsi="宋体" w:cs="宋体"/>
          <w:b/>
          <w:bCs/>
          <w:szCs w:val="24"/>
        </w:rPr>
      </w:pPr>
      <w:r>
        <w:rPr>
          <w:rFonts w:hint="eastAsia" w:ascii="宋体" w:hAnsi="宋体" w:cs="宋体"/>
          <w:b/>
          <w:bCs/>
          <w:szCs w:val="24"/>
        </w:rPr>
        <w:t>十四、其他约定</w:t>
      </w:r>
    </w:p>
    <w:p w14:paraId="067D0EEC">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7B8DDE0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14.2合同文件与本合同具有同等法律效力。</w:t>
      </w:r>
    </w:p>
    <w:p w14:paraId="73EFC474">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14.3本合同未尽事宜，双方可另行补充。</w:t>
      </w:r>
    </w:p>
    <w:p w14:paraId="3E8B4E67">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14.4合同生效：自签订之日起生效。</w:t>
      </w:r>
    </w:p>
    <w:p w14:paraId="74DFDA3A">
      <w:pPr>
        <w:pStyle w:val="21"/>
        <w:spacing w:before="0" w:beforeAutospacing="0" w:after="0" w:afterAutospacing="0" w:line="420" w:lineRule="exact"/>
        <w:ind w:firstLine="480" w:firstLineChars="200"/>
        <w:rPr>
          <w:rFonts w:hint="eastAsia" w:ascii="宋体" w:hAnsi="宋体" w:cs="宋体"/>
          <w:szCs w:val="24"/>
        </w:rPr>
      </w:pPr>
      <w:r>
        <w:rPr>
          <w:rFonts w:hint="eastAsia" w:ascii="宋体" w:hAnsi="宋体" w:cs="宋体"/>
          <w:szCs w:val="24"/>
        </w:rPr>
        <w:t>14.5本合同纸质文件一式</w:t>
      </w:r>
      <w:r>
        <w:rPr>
          <w:rFonts w:hint="eastAsia" w:ascii="宋体" w:hAnsi="宋体" w:cs="宋体"/>
          <w:szCs w:val="24"/>
          <w:u w:val="single"/>
        </w:rPr>
        <w:t xml:space="preserve"> 陆 </w:t>
      </w:r>
      <w:r>
        <w:rPr>
          <w:rFonts w:hint="eastAsia" w:ascii="宋体" w:hAnsi="宋体" w:cs="宋体"/>
          <w:szCs w:val="24"/>
        </w:rPr>
        <w:t>份，甲方执</w:t>
      </w:r>
      <w:r>
        <w:rPr>
          <w:rFonts w:hint="eastAsia" w:ascii="宋体" w:hAnsi="宋体" w:cs="宋体"/>
          <w:szCs w:val="24"/>
          <w:u w:val="single"/>
        </w:rPr>
        <w:t xml:space="preserve"> 肆 </w:t>
      </w:r>
      <w:r>
        <w:rPr>
          <w:rFonts w:hint="eastAsia" w:ascii="宋体" w:hAnsi="宋体" w:cs="宋体"/>
          <w:szCs w:val="24"/>
        </w:rPr>
        <w:t>份、乙方执</w:t>
      </w:r>
      <w:r>
        <w:rPr>
          <w:rFonts w:hint="eastAsia" w:ascii="宋体" w:hAnsi="宋体" w:cs="宋体"/>
          <w:szCs w:val="24"/>
          <w:u w:val="single"/>
        </w:rPr>
        <w:t xml:space="preserve"> 贰 </w:t>
      </w:r>
      <w:r>
        <w:rPr>
          <w:rFonts w:hint="eastAsia" w:ascii="宋体" w:hAnsi="宋体" w:cs="宋体"/>
          <w:szCs w:val="24"/>
        </w:rPr>
        <w:t>份，经双方法定代表人或委托代理人签章并加盖公章后生效。</w:t>
      </w:r>
    </w:p>
    <w:p w14:paraId="180EA02A">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14.6其他：□无。</w:t>
      </w:r>
    </w:p>
    <w:p w14:paraId="70F5CA30">
      <w:pPr>
        <w:pStyle w:val="21"/>
        <w:spacing w:before="0" w:beforeAutospacing="0" w:after="0" w:afterAutospacing="0" w:line="420" w:lineRule="exact"/>
        <w:ind w:firstLine="480"/>
        <w:rPr>
          <w:rFonts w:hint="eastAsia" w:ascii="宋体" w:hAnsi="宋体" w:cs="宋体"/>
          <w:szCs w:val="24"/>
        </w:rPr>
      </w:pPr>
      <w:r>
        <w:rPr>
          <w:rFonts w:hint="eastAsia" w:ascii="宋体" w:hAnsi="宋体" w:cs="宋体"/>
          <w:szCs w:val="24"/>
        </w:rPr>
        <w:t>（以下无正文）</w:t>
      </w:r>
    </w:p>
    <w:tbl>
      <w:tblPr>
        <w:tblStyle w:val="24"/>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07D70D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BAE80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A5175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773ACF">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CDFC1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E636F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D416B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6D727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A3D4F8">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B8DA5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1873C6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2141E5">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CCFAD94">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F762976">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4B25DD">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7B3AD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A703CB">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C5F13">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7CB53">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80C6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48B1D2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BDEE57">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23E402">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D1788B9">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9AF76F">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54C83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82BD01A">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1C57D0">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465D7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7B231FD">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r w14:paraId="3FACF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9E16F6E">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1A4CCC5">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F6E6B80">
            <w:pPr>
              <w:widowControl/>
              <w:spacing w:line="420" w:lineRule="exact"/>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2DEA6A">
            <w:pPr>
              <w:widowControl/>
              <w:spacing w:line="420" w:lineRule="exact"/>
              <w:jc w:val="left"/>
              <w:rPr>
                <w:rFonts w:hint="eastAsia" w:ascii="宋体" w:hAnsi="宋体" w:cs="宋体"/>
                <w:kern w:val="0"/>
                <w:sz w:val="24"/>
                <w:szCs w:val="24"/>
              </w:rPr>
            </w:pPr>
            <w:r>
              <w:rPr>
                <w:rFonts w:hint="eastAsia" w:ascii="宋体" w:hAnsi="宋体" w:cs="宋体"/>
                <w:kern w:val="0"/>
                <w:sz w:val="24"/>
                <w:szCs w:val="24"/>
              </w:rPr>
              <w:t>必填</w:t>
            </w:r>
          </w:p>
        </w:tc>
      </w:tr>
    </w:tbl>
    <w:p w14:paraId="3A19D5CE">
      <w:pPr>
        <w:pStyle w:val="21"/>
        <w:spacing w:before="0" w:beforeAutospacing="0" w:after="0" w:afterAutospacing="0" w:line="420" w:lineRule="exact"/>
        <w:rPr>
          <w:rFonts w:hint="eastAsia" w:ascii="宋体" w:hAnsi="宋体" w:cs="宋体"/>
          <w:szCs w:val="24"/>
        </w:rPr>
      </w:pPr>
      <w:r>
        <w:rPr>
          <w:rFonts w:hint="eastAsia" w:ascii="宋体" w:hAnsi="宋体" w:cs="宋体"/>
          <w:szCs w:val="24"/>
        </w:rPr>
        <w:t> 签订地点：</w:t>
      </w:r>
      <w:r>
        <w:rPr>
          <w:rFonts w:hint="eastAsia" w:ascii="宋体" w:hAnsi="宋体" w:cs="宋体"/>
          <w:szCs w:val="24"/>
          <w:u w:val="single"/>
        </w:rPr>
        <w:t> 必填           </w:t>
      </w:r>
    </w:p>
    <w:p w14:paraId="5788CF3B">
      <w:pPr>
        <w:pStyle w:val="21"/>
        <w:spacing w:before="0" w:beforeAutospacing="0" w:after="0" w:afterAutospacing="0" w:line="420" w:lineRule="exact"/>
        <w:ind w:firstLine="240" w:firstLineChars="100"/>
        <w:rPr>
          <w:rFonts w:hint="eastAsia"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49BAA490">
      <w:pPr>
        <w:pStyle w:val="21"/>
        <w:spacing w:before="0" w:beforeAutospacing="0" w:after="0" w:afterAutospacing="0" w:line="420" w:lineRule="exact"/>
        <w:jc w:val="center"/>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p>
    <w:p w14:paraId="38A791AD">
      <w:pPr>
        <w:spacing w:line="360" w:lineRule="auto"/>
        <w:rPr>
          <w:rFonts w:hint="eastAsia" w:ascii="宋体" w:hAnsi="宋体"/>
          <w:bCs/>
          <w:sz w:val="24"/>
          <w:szCs w:val="24"/>
        </w:rPr>
      </w:pPr>
      <w:r>
        <w:rPr>
          <w:rFonts w:hint="eastAsia" w:ascii="宋体" w:hAnsi="宋体"/>
          <w:sz w:val="24"/>
          <w:szCs w:val="24"/>
        </w:rPr>
        <w:t xml:space="preserve">项目编号：                                      </w:t>
      </w:r>
      <w:r>
        <w:rPr>
          <w:rFonts w:hint="eastAsia" w:ascii="宋体" w:hAnsi="宋体"/>
          <w:sz w:val="24"/>
          <w:szCs w:val="24"/>
          <w:highlight w:val="yellow"/>
        </w:rPr>
        <w:t>合同编号：WJ2026020</w:t>
      </w:r>
    </w:p>
    <w:p w14:paraId="7F8AB6CA">
      <w:pPr>
        <w:rPr>
          <w:rFonts w:hint="eastAsia" w:ascii="宋体" w:hAnsi="宋体"/>
          <w:bCs/>
          <w:sz w:val="24"/>
          <w:szCs w:val="24"/>
        </w:rPr>
      </w:pPr>
      <w:r>
        <w:rPr>
          <w:rFonts w:hint="eastAsia" w:ascii="宋体" w:hAnsi="宋体"/>
          <w:bCs/>
          <w:sz w:val="24"/>
          <w:szCs w:val="24"/>
        </w:rPr>
        <w:t>甲  方：福建农林大学                          签订地点：福州</w:t>
      </w:r>
    </w:p>
    <w:p w14:paraId="7E00EA70">
      <w:pPr>
        <w:rPr>
          <w:rFonts w:hint="eastAsia" w:ascii="宋体" w:hAnsi="宋体"/>
          <w:bCs/>
          <w:sz w:val="24"/>
          <w:szCs w:val="24"/>
        </w:rPr>
      </w:pPr>
      <w:r>
        <w:rPr>
          <w:rFonts w:hint="eastAsia" w:ascii="宋体" w:hAnsi="宋体"/>
          <w:bCs/>
          <w:sz w:val="24"/>
          <w:szCs w:val="24"/>
        </w:rPr>
        <w:t xml:space="preserve">乙  方：                                      签订时间：    年   月   日 </w:t>
      </w:r>
    </w:p>
    <w:p w14:paraId="6369AA33">
      <w:pPr>
        <w:spacing w:line="500" w:lineRule="exact"/>
        <w:ind w:left="-105" w:leftChars="-50" w:right="460" w:rightChars="219" w:firstLine="480" w:firstLineChars="200"/>
        <w:rPr>
          <w:rFonts w:hint="eastAsia"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3BDB1E36">
      <w:pPr>
        <w:spacing w:line="420" w:lineRule="exact"/>
        <w:ind w:firstLine="480" w:firstLineChars="200"/>
        <w:rPr>
          <w:rFonts w:hint="eastAsia" w:ascii="宋体" w:hAnsi="宋体"/>
          <w:sz w:val="24"/>
          <w:szCs w:val="24"/>
        </w:rPr>
      </w:pPr>
      <w:r>
        <w:rPr>
          <w:rFonts w:hint="eastAsia" w:ascii="宋体" w:hAnsi="宋体"/>
          <w:sz w:val="24"/>
          <w:szCs w:val="24"/>
        </w:rPr>
        <w:t>一、增补如下清单内容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01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5C9469F">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388EEA29">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55E8225A">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129FFAB4">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40266A60">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3B82DBC6">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23D86D9A">
            <w:pPr>
              <w:jc w:val="center"/>
              <w:rPr>
                <w:rFonts w:hint="eastAsia" w:ascii="宋体" w:hAnsi="宋体"/>
                <w:sz w:val="24"/>
                <w:szCs w:val="24"/>
              </w:rPr>
            </w:pPr>
            <w:r>
              <w:rPr>
                <w:rFonts w:hint="eastAsia" w:ascii="宋体" w:hAnsi="宋体"/>
                <w:sz w:val="24"/>
                <w:szCs w:val="24"/>
              </w:rPr>
              <w:t>金额</w:t>
            </w:r>
          </w:p>
        </w:tc>
      </w:tr>
      <w:tr w14:paraId="58AC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8D765B5">
            <w:pPr>
              <w:rPr>
                <w:rFonts w:hint="eastAsia" w:ascii="宋体" w:hAnsi="宋体"/>
                <w:sz w:val="24"/>
                <w:szCs w:val="24"/>
              </w:rPr>
            </w:pPr>
          </w:p>
        </w:tc>
        <w:tc>
          <w:tcPr>
            <w:tcW w:w="993" w:type="dxa"/>
          </w:tcPr>
          <w:p w14:paraId="76BF73EC">
            <w:pPr>
              <w:rPr>
                <w:rFonts w:hint="eastAsia" w:ascii="宋体" w:hAnsi="宋体"/>
                <w:sz w:val="24"/>
                <w:szCs w:val="24"/>
              </w:rPr>
            </w:pPr>
          </w:p>
        </w:tc>
        <w:tc>
          <w:tcPr>
            <w:tcW w:w="1680" w:type="dxa"/>
            <w:vAlign w:val="center"/>
          </w:tcPr>
          <w:p w14:paraId="28CC09EA">
            <w:pPr>
              <w:rPr>
                <w:rFonts w:hint="eastAsia" w:ascii="宋体" w:hAnsi="宋体"/>
                <w:b/>
                <w:sz w:val="24"/>
                <w:szCs w:val="24"/>
              </w:rPr>
            </w:pPr>
          </w:p>
        </w:tc>
        <w:tc>
          <w:tcPr>
            <w:tcW w:w="1050" w:type="dxa"/>
          </w:tcPr>
          <w:p w14:paraId="49996A42">
            <w:pPr>
              <w:rPr>
                <w:rFonts w:hint="eastAsia" w:ascii="宋体" w:hAnsi="宋体"/>
                <w:sz w:val="24"/>
                <w:szCs w:val="24"/>
              </w:rPr>
            </w:pPr>
          </w:p>
        </w:tc>
        <w:tc>
          <w:tcPr>
            <w:tcW w:w="840" w:type="dxa"/>
          </w:tcPr>
          <w:p w14:paraId="21D2E952">
            <w:pPr>
              <w:rPr>
                <w:rFonts w:hint="eastAsia" w:ascii="宋体" w:hAnsi="宋体"/>
                <w:sz w:val="24"/>
                <w:szCs w:val="24"/>
              </w:rPr>
            </w:pPr>
          </w:p>
        </w:tc>
        <w:tc>
          <w:tcPr>
            <w:tcW w:w="840" w:type="dxa"/>
          </w:tcPr>
          <w:p w14:paraId="4DE539FC">
            <w:pPr>
              <w:rPr>
                <w:rFonts w:hint="eastAsia" w:ascii="宋体" w:hAnsi="宋体"/>
                <w:sz w:val="24"/>
                <w:szCs w:val="24"/>
              </w:rPr>
            </w:pPr>
          </w:p>
        </w:tc>
        <w:tc>
          <w:tcPr>
            <w:tcW w:w="2100" w:type="dxa"/>
          </w:tcPr>
          <w:p w14:paraId="4ED136F2">
            <w:pPr>
              <w:rPr>
                <w:rFonts w:hint="eastAsia" w:ascii="宋体" w:hAnsi="宋体"/>
                <w:sz w:val="24"/>
                <w:szCs w:val="24"/>
              </w:rPr>
            </w:pPr>
          </w:p>
        </w:tc>
      </w:tr>
      <w:tr w14:paraId="3C54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F0958F2">
            <w:pPr>
              <w:jc w:val="center"/>
              <w:rPr>
                <w:rFonts w:hint="eastAsia" w:ascii="宋体" w:hAnsi="宋体"/>
                <w:sz w:val="24"/>
                <w:szCs w:val="24"/>
              </w:rPr>
            </w:pPr>
            <w:r>
              <w:rPr>
                <w:rFonts w:hint="eastAsia" w:ascii="宋体" w:hAnsi="宋体"/>
                <w:sz w:val="24"/>
                <w:szCs w:val="24"/>
              </w:rPr>
              <w:t>增补金额（含税）</w:t>
            </w:r>
          </w:p>
        </w:tc>
        <w:tc>
          <w:tcPr>
            <w:tcW w:w="7503" w:type="dxa"/>
            <w:gridSpan w:val="6"/>
            <w:vAlign w:val="center"/>
          </w:tcPr>
          <w:p w14:paraId="302D5ACD">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6A1C983F">
      <w:pPr>
        <w:ind w:firstLine="480" w:firstLineChars="200"/>
        <w:rPr>
          <w:rFonts w:hint="eastAsia" w:ascii="宋体" w:hAnsi="宋体"/>
          <w:sz w:val="24"/>
          <w:szCs w:val="24"/>
        </w:rPr>
      </w:pPr>
      <w:r>
        <w:rPr>
          <w:rFonts w:hint="eastAsia" w:ascii="宋体" w:hAnsi="宋体"/>
          <w:sz w:val="24"/>
          <w:szCs w:val="24"/>
        </w:rPr>
        <w:t>二、删减如下清单内容</w:t>
      </w:r>
    </w:p>
    <w:tbl>
      <w:tblPr>
        <w:tblStyle w:val="24"/>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752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6129E8BB">
            <w:pPr>
              <w:jc w:val="center"/>
              <w:rPr>
                <w:rFonts w:hint="eastAsia" w:ascii="宋体" w:hAnsi="宋体"/>
                <w:sz w:val="24"/>
                <w:szCs w:val="24"/>
              </w:rPr>
            </w:pPr>
            <w:r>
              <w:rPr>
                <w:rFonts w:hint="eastAsia" w:ascii="宋体" w:hAnsi="宋体"/>
                <w:sz w:val="24"/>
                <w:szCs w:val="24"/>
              </w:rPr>
              <w:t>标的名称</w:t>
            </w:r>
          </w:p>
        </w:tc>
        <w:tc>
          <w:tcPr>
            <w:tcW w:w="993" w:type="dxa"/>
            <w:vAlign w:val="center"/>
          </w:tcPr>
          <w:p w14:paraId="483056CE">
            <w:pPr>
              <w:jc w:val="center"/>
              <w:rPr>
                <w:rFonts w:hint="eastAsia" w:ascii="宋体" w:hAnsi="宋体"/>
                <w:sz w:val="24"/>
                <w:szCs w:val="24"/>
              </w:rPr>
            </w:pPr>
            <w:r>
              <w:rPr>
                <w:rFonts w:hint="eastAsia" w:ascii="宋体" w:hAnsi="宋体"/>
                <w:sz w:val="24"/>
                <w:szCs w:val="24"/>
              </w:rPr>
              <w:t>品牌</w:t>
            </w:r>
          </w:p>
        </w:tc>
        <w:tc>
          <w:tcPr>
            <w:tcW w:w="1680" w:type="dxa"/>
            <w:vAlign w:val="center"/>
          </w:tcPr>
          <w:p w14:paraId="10089021">
            <w:pPr>
              <w:jc w:val="center"/>
              <w:rPr>
                <w:rFonts w:hint="eastAsia" w:ascii="宋体" w:hAnsi="宋体"/>
                <w:sz w:val="24"/>
                <w:szCs w:val="24"/>
              </w:rPr>
            </w:pPr>
            <w:r>
              <w:rPr>
                <w:rFonts w:hint="eastAsia" w:ascii="宋体" w:hAnsi="宋体"/>
                <w:sz w:val="24"/>
                <w:szCs w:val="24"/>
              </w:rPr>
              <w:t>型号、配置</w:t>
            </w:r>
          </w:p>
        </w:tc>
        <w:tc>
          <w:tcPr>
            <w:tcW w:w="1050" w:type="dxa"/>
            <w:vAlign w:val="center"/>
          </w:tcPr>
          <w:p w14:paraId="7FD3B71F">
            <w:pPr>
              <w:jc w:val="center"/>
              <w:rPr>
                <w:rFonts w:hint="eastAsia" w:ascii="宋体" w:hAnsi="宋体"/>
                <w:sz w:val="24"/>
                <w:szCs w:val="24"/>
              </w:rPr>
            </w:pPr>
            <w:r>
              <w:rPr>
                <w:rFonts w:hint="eastAsia" w:ascii="宋体" w:hAnsi="宋体"/>
                <w:sz w:val="24"/>
                <w:szCs w:val="24"/>
              </w:rPr>
              <w:t>出厂地</w:t>
            </w:r>
          </w:p>
        </w:tc>
        <w:tc>
          <w:tcPr>
            <w:tcW w:w="840" w:type="dxa"/>
            <w:vAlign w:val="center"/>
          </w:tcPr>
          <w:p w14:paraId="1219E5CC">
            <w:pPr>
              <w:jc w:val="center"/>
              <w:rPr>
                <w:rFonts w:hint="eastAsia" w:ascii="宋体" w:hAnsi="宋体"/>
                <w:sz w:val="24"/>
                <w:szCs w:val="24"/>
              </w:rPr>
            </w:pPr>
            <w:r>
              <w:rPr>
                <w:rFonts w:hint="eastAsia" w:ascii="宋体" w:hAnsi="宋体"/>
                <w:sz w:val="24"/>
                <w:szCs w:val="24"/>
              </w:rPr>
              <w:t>数 量</w:t>
            </w:r>
          </w:p>
        </w:tc>
        <w:tc>
          <w:tcPr>
            <w:tcW w:w="840" w:type="dxa"/>
            <w:vAlign w:val="center"/>
          </w:tcPr>
          <w:p w14:paraId="2B078B9E">
            <w:pPr>
              <w:jc w:val="center"/>
              <w:rPr>
                <w:rFonts w:hint="eastAsia" w:ascii="宋体" w:hAnsi="宋体"/>
                <w:sz w:val="24"/>
                <w:szCs w:val="24"/>
              </w:rPr>
            </w:pPr>
            <w:r>
              <w:rPr>
                <w:rFonts w:hint="eastAsia" w:ascii="宋体" w:hAnsi="宋体"/>
                <w:sz w:val="24"/>
                <w:szCs w:val="24"/>
              </w:rPr>
              <w:t>单价</w:t>
            </w:r>
          </w:p>
        </w:tc>
        <w:tc>
          <w:tcPr>
            <w:tcW w:w="2100" w:type="dxa"/>
            <w:vAlign w:val="center"/>
          </w:tcPr>
          <w:p w14:paraId="297DFC00">
            <w:pPr>
              <w:jc w:val="center"/>
              <w:rPr>
                <w:rFonts w:hint="eastAsia" w:ascii="宋体" w:hAnsi="宋体"/>
                <w:sz w:val="24"/>
                <w:szCs w:val="24"/>
              </w:rPr>
            </w:pPr>
            <w:r>
              <w:rPr>
                <w:rFonts w:hint="eastAsia" w:ascii="宋体" w:hAnsi="宋体"/>
                <w:sz w:val="24"/>
                <w:szCs w:val="24"/>
              </w:rPr>
              <w:t>金额</w:t>
            </w:r>
          </w:p>
        </w:tc>
      </w:tr>
      <w:tr w14:paraId="3F0E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54FC349">
            <w:pPr>
              <w:rPr>
                <w:rFonts w:hint="eastAsia" w:ascii="宋体" w:hAnsi="宋体"/>
                <w:sz w:val="24"/>
                <w:szCs w:val="24"/>
              </w:rPr>
            </w:pPr>
          </w:p>
        </w:tc>
        <w:tc>
          <w:tcPr>
            <w:tcW w:w="993" w:type="dxa"/>
          </w:tcPr>
          <w:p w14:paraId="750C3122">
            <w:pPr>
              <w:rPr>
                <w:rFonts w:hint="eastAsia" w:ascii="宋体" w:hAnsi="宋体"/>
                <w:sz w:val="24"/>
                <w:szCs w:val="24"/>
              </w:rPr>
            </w:pPr>
          </w:p>
        </w:tc>
        <w:tc>
          <w:tcPr>
            <w:tcW w:w="1680" w:type="dxa"/>
            <w:vAlign w:val="center"/>
          </w:tcPr>
          <w:p w14:paraId="7CD63734">
            <w:pPr>
              <w:rPr>
                <w:rFonts w:hint="eastAsia" w:ascii="宋体" w:hAnsi="宋体"/>
                <w:b/>
                <w:sz w:val="24"/>
                <w:szCs w:val="24"/>
              </w:rPr>
            </w:pPr>
          </w:p>
        </w:tc>
        <w:tc>
          <w:tcPr>
            <w:tcW w:w="1050" w:type="dxa"/>
          </w:tcPr>
          <w:p w14:paraId="48E9BB49">
            <w:pPr>
              <w:rPr>
                <w:rFonts w:hint="eastAsia" w:ascii="宋体" w:hAnsi="宋体"/>
                <w:sz w:val="24"/>
                <w:szCs w:val="24"/>
              </w:rPr>
            </w:pPr>
          </w:p>
        </w:tc>
        <w:tc>
          <w:tcPr>
            <w:tcW w:w="840" w:type="dxa"/>
          </w:tcPr>
          <w:p w14:paraId="5B29C1FF">
            <w:pPr>
              <w:rPr>
                <w:rFonts w:hint="eastAsia" w:ascii="宋体" w:hAnsi="宋体"/>
                <w:sz w:val="24"/>
                <w:szCs w:val="24"/>
              </w:rPr>
            </w:pPr>
          </w:p>
        </w:tc>
        <w:tc>
          <w:tcPr>
            <w:tcW w:w="840" w:type="dxa"/>
          </w:tcPr>
          <w:p w14:paraId="3A1C0CCE">
            <w:pPr>
              <w:rPr>
                <w:rFonts w:hint="eastAsia" w:ascii="宋体" w:hAnsi="宋体"/>
                <w:sz w:val="24"/>
                <w:szCs w:val="24"/>
              </w:rPr>
            </w:pPr>
          </w:p>
        </w:tc>
        <w:tc>
          <w:tcPr>
            <w:tcW w:w="2100" w:type="dxa"/>
          </w:tcPr>
          <w:p w14:paraId="0B6F007E">
            <w:pPr>
              <w:rPr>
                <w:rFonts w:hint="eastAsia" w:ascii="宋体" w:hAnsi="宋体"/>
                <w:sz w:val="24"/>
                <w:szCs w:val="24"/>
              </w:rPr>
            </w:pPr>
          </w:p>
        </w:tc>
      </w:tr>
      <w:tr w14:paraId="5D1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1B59D00">
            <w:pPr>
              <w:jc w:val="center"/>
              <w:rPr>
                <w:rFonts w:hint="eastAsia" w:ascii="宋体" w:hAnsi="宋体"/>
                <w:sz w:val="24"/>
                <w:szCs w:val="24"/>
              </w:rPr>
            </w:pPr>
            <w:r>
              <w:rPr>
                <w:rFonts w:hint="eastAsia" w:ascii="宋体" w:hAnsi="宋体"/>
                <w:sz w:val="24"/>
                <w:szCs w:val="24"/>
              </w:rPr>
              <w:t>删减金额（含税）</w:t>
            </w:r>
          </w:p>
        </w:tc>
        <w:tc>
          <w:tcPr>
            <w:tcW w:w="7503" w:type="dxa"/>
            <w:gridSpan w:val="6"/>
            <w:vAlign w:val="center"/>
          </w:tcPr>
          <w:p w14:paraId="3DB1E258">
            <w:pPr>
              <w:rPr>
                <w:rFonts w:hint="eastAsia"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527CB8A7">
      <w:pPr>
        <w:spacing w:line="420" w:lineRule="exact"/>
        <w:ind w:firstLine="439" w:firstLineChars="183"/>
        <w:rPr>
          <w:rFonts w:hint="eastAsia"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3AADB4CC">
      <w:pPr>
        <w:spacing w:line="420" w:lineRule="exact"/>
        <w:ind w:firstLine="439" w:firstLineChars="183"/>
        <w:rPr>
          <w:rFonts w:hint="eastAsia" w:ascii="宋体" w:hAnsi="宋体"/>
          <w:sz w:val="24"/>
          <w:szCs w:val="24"/>
        </w:rPr>
      </w:pPr>
      <w:r>
        <w:rPr>
          <w:rFonts w:hint="eastAsia" w:ascii="宋体" w:hAnsi="宋体"/>
          <w:sz w:val="24"/>
          <w:szCs w:val="24"/>
        </w:rPr>
        <w:t>四、合同其它内容保持不变。</w:t>
      </w:r>
    </w:p>
    <w:p w14:paraId="742E63FC">
      <w:pPr>
        <w:spacing w:line="420" w:lineRule="exact"/>
        <w:ind w:firstLine="439" w:firstLineChars="183"/>
        <w:rPr>
          <w:rFonts w:hint="eastAsia"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2F5EA8B9">
      <w:pPr>
        <w:pStyle w:val="21"/>
        <w:spacing w:before="75" w:after="75" w:line="360" w:lineRule="auto"/>
        <w:ind w:firstLine="480"/>
        <w:rPr>
          <w:rFonts w:hint="eastAsia" w:ascii="宋体" w:hAnsi="宋体"/>
          <w:szCs w:val="24"/>
        </w:rPr>
      </w:pPr>
      <w:r>
        <w:rPr>
          <w:rFonts w:hint="eastAsia" w:ascii="宋体" w:hAnsi="宋体"/>
          <w:szCs w:val="24"/>
        </w:rPr>
        <w:t>（以下无正文）</w:t>
      </w:r>
    </w:p>
    <w:tbl>
      <w:tblPr>
        <w:tblStyle w:val="24"/>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36E5DF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6FD7EA">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571390">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79FFE0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1BC3EC">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1E5E1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BE0A6C9">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955ADA">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751E5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EF6FC8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7A0A4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E0CF50">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B69A4">
            <w:pPr>
              <w:widowControl/>
              <w:spacing w:line="360" w:lineRule="auto"/>
              <w:jc w:val="left"/>
              <w:rPr>
                <w:rFonts w:hint="eastAsia"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1C8BB6">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77F2849">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194540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4A29F8B">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4F1B21E">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DAF4FD">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115E70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5AD4EF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24F720">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F46D33">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E07B8F">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E86AC1">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2A8947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C342C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627CA2">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7D63AC">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2E7360">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r w14:paraId="2B04B1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9B4E801">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91D9DC">
            <w:pPr>
              <w:widowControl/>
              <w:spacing w:line="360" w:lineRule="auto"/>
              <w:jc w:val="left"/>
              <w:rPr>
                <w:rFonts w:hint="eastAsia"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1C7BDD2">
            <w:pPr>
              <w:widowControl/>
              <w:spacing w:line="360" w:lineRule="auto"/>
              <w:jc w:val="right"/>
              <w:rPr>
                <w:rFonts w:hint="eastAsia"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C9A122">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必填</w:t>
            </w:r>
          </w:p>
        </w:tc>
      </w:tr>
    </w:tbl>
    <w:p w14:paraId="75C9AC00">
      <w:pPr>
        <w:pStyle w:val="21"/>
        <w:widowControl/>
        <w:spacing w:before="0" w:beforeAutospacing="0" w:after="0" w:afterAutospacing="0"/>
        <w:jc w:val="center"/>
      </w:pPr>
      <w:r>
        <w:rPr>
          <w:rFonts w:hint="eastAsia" w:ascii="宋体" w:hAnsi="宋体" w:cs="宋体"/>
          <w:b/>
          <w:bCs/>
          <w:color w:val="000000"/>
          <w:sz w:val="32"/>
          <w:szCs w:val="32"/>
        </w:rPr>
        <w:t>福建农林大学物资设备验收单（版本：V12）</w:t>
      </w:r>
    </w:p>
    <w:tbl>
      <w:tblPr>
        <w:tblStyle w:val="24"/>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36"/>
        <w:gridCol w:w="809"/>
        <w:gridCol w:w="332"/>
        <w:gridCol w:w="1594"/>
        <w:gridCol w:w="522"/>
        <w:gridCol w:w="1091"/>
        <w:gridCol w:w="492"/>
        <w:gridCol w:w="917"/>
        <w:gridCol w:w="850"/>
        <w:gridCol w:w="1065"/>
      </w:tblGrid>
      <w:tr w14:paraId="4EA1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7BE899DE">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项目名称/项目编号</w:t>
            </w:r>
          </w:p>
        </w:tc>
        <w:tc>
          <w:tcPr>
            <w:tcW w:w="2332" w:type="pct"/>
            <w:gridSpan w:val="5"/>
            <w:vAlign w:val="center"/>
          </w:tcPr>
          <w:p w14:paraId="174FDDF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i/>
                <w:iCs/>
                <w:color w:val="FF0000"/>
                <w:sz w:val="18"/>
                <w:szCs w:val="18"/>
              </w:rPr>
              <w:t>委托招标代理公司编制招标文件上的项目名称与编号</w:t>
            </w:r>
          </w:p>
        </w:tc>
        <w:tc>
          <w:tcPr>
            <w:tcW w:w="756" w:type="pct"/>
            <w:gridSpan w:val="2"/>
            <w:vAlign w:val="center"/>
          </w:tcPr>
          <w:p w14:paraId="7A775C00">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采购编号（ZB/WJ/KJ/WC）</w:t>
            </w:r>
          </w:p>
        </w:tc>
        <w:tc>
          <w:tcPr>
            <w:tcW w:w="1025" w:type="pct"/>
            <w:gridSpan w:val="2"/>
          </w:tcPr>
          <w:p w14:paraId="49C4BBAE">
            <w:pPr>
              <w:spacing w:line="200" w:lineRule="exact"/>
              <w:rPr>
                <w:rFonts w:hint="eastAsia" w:ascii="仿宋_GB2312" w:hAnsi="仿宋_GB2312" w:eastAsia="仿宋_GB2312" w:cs="仿宋_GB2312"/>
                <w:b/>
                <w:bCs/>
                <w:sz w:val="18"/>
                <w:szCs w:val="18"/>
              </w:rPr>
            </w:pPr>
            <w:r>
              <w:rPr>
                <w:rFonts w:hint="eastAsia" w:ascii="仿宋_GB2312" w:hAnsi="仿宋_GB2312" w:eastAsia="仿宋_GB2312" w:cs="仿宋_GB2312"/>
                <w:i/>
                <w:iCs/>
                <w:color w:val="FF0000"/>
                <w:sz w:val="18"/>
                <w:szCs w:val="18"/>
              </w:rPr>
              <w:t>学校采购招标系统里自动生成的申请表上的编号</w:t>
            </w:r>
          </w:p>
        </w:tc>
      </w:tr>
      <w:tr w14:paraId="5700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14:paraId="1525EEA7">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预算金额</w:t>
            </w:r>
          </w:p>
        </w:tc>
        <w:tc>
          <w:tcPr>
            <w:tcW w:w="612" w:type="pct"/>
            <w:gridSpan w:val="2"/>
            <w:vAlign w:val="center"/>
          </w:tcPr>
          <w:p w14:paraId="7B8E5269">
            <w:pPr>
              <w:spacing w:line="200" w:lineRule="exact"/>
              <w:jc w:val="center"/>
              <w:rPr>
                <w:rFonts w:hint="eastAsia" w:ascii="仿宋_GB2312" w:hAnsi="仿宋_GB2312" w:eastAsia="仿宋_GB2312" w:cs="仿宋_GB2312"/>
                <w:b/>
                <w:bCs/>
                <w:sz w:val="18"/>
                <w:szCs w:val="18"/>
              </w:rPr>
            </w:pPr>
          </w:p>
        </w:tc>
        <w:tc>
          <w:tcPr>
            <w:tcW w:w="854" w:type="pct"/>
            <w:vAlign w:val="center"/>
          </w:tcPr>
          <w:p w14:paraId="5EAAFC85">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中标金额</w:t>
            </w:r>
          </w:p>
        </w:tc>
        <w:tc>
          <w:tcPr>
            <w:tcW w:w="865" w:type="pct"/>
            <w:gridSpan w:val="2"/>
            <w:vAlign w:val="center"/>
          </w:tcPr>
          <w:p w14:paraId="02A64C0E">
            <w:pPr>
              <w:spacing w:line="200" w:lineRule="exact"/>
              <w:jc w:val="center"/>
              <w:rPr>
                <w:rFonts w:hint="eastAsia" w:ascii="仿宋_GB2312" w:hAnsi="仿宋_GB2312" w:eastAsia="仿宋_GB2312" w:cs="仿宋_GB2312"/>
                <w:b/>
                <w:bCs/>
                <w:sz w:val="18"/>
                <w:szCs w:val="18"/>
              </w:rPr>
            </w:pPr>
          </w:p>
        </w:tc>
        <w:tc>
          <w:tcPr>
            <w:tcW w:w="756" w:type="pct"/>
            <w:gridSpan w:val="2"/>
            <w:vAlign w:val="center"/>
          </w:tcPr>
          <w:p w14:paraId="3740065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合同签订日期</w:t>
            </w:r>
          </w:p>
        </w:tc>
        <w:tc>
          <w:tcPr>
            <w:tcW w:w="1025" w:type="pct"/>
            <w:gridSpan w:val="2"/>
          </w:tcPr>
          <w:p w14:paraId="42A4CE58">
            <w:pPr>
              <w:spacing w:line="200" w:lineRule="exact"/>
              <w:rPr>
                <w:rFonts w:hint="eastAsia" w:ascii="仿宋_GB2312" w:hAnsi="仿宋_GB2312" w:eastAsia="仿宋_GB2312" w:cs="仿宋_GB2312"/>
                <w:b/>
                <w:bCs/>
                <w:sz w:val="18"/>
                <w:szCs w:val="18"/>
              </w:rPr>
            </w:pPr>
          </w:p>
        </w:tc>
      </w:tr>
      <w:tr w14:paraId="072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restart"/>
            <w:vAlign w:val="center"/>
          </w:tcPr>
          <w:p w14:paraId="37B953E3">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供货</w:t>
            </w:r>
          </w:p>
          <w:p w14:paraId="4010A3F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w:t>
            </w:r>
          </w:p>
        </w:tc>
        <w:tc>
          <w:tcPr>
            <w:tcW w:w="555" w:type="pct"/>
            <w:vAlign w:val="center"/>
          </w:tcPr>
          <w:p w14:paraId="63D193D3">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单位名称</w:t>
            </w:r>
          </w:p>
        </w:tc>
        <w:tc>
          <w:tcPr>
            <w:tcW w:w="1467" w:type="pct"/>
            <w:gridSpan w:val="3"/>
            <w:vAlign w:val="center"/>
          </w:tcPr>
          <w:p w14:paraId="6694CA58">
            <w:pPr>
              <w:spacing w:line="200" w:lineRule="exact"/>
              <w:jc w:val="center"/>
              <w:rPr>
                <w:rFonts w:hint="eastAsia" w:ascii="仿宋_GB2312" w:hAnsi="仿宋_GB2312" w:eastAsia="仿宋_GB2312" w:cs="仿宋_GB2312"/>
                <w:b/>
                <w:bCs/>
                <w:sz w:val="18"/>
                <w:szCs w:val="18"/>
              </w:rPr>
            </w:pPr>
          </w:p>
        </w:tc>
        <w:tc>
          <w:tcPr>
            <w:tcW w:w="280" w:type="pct"/>
            <w:vMerge w:val="restart"/>
            <w:tcBorders>
              <w:right w:val="single" w:color="auto" w:sz="4" w:space="0"/>
            </w:tcBorders>
            <w:vAlign w:val="center"/>
          </w:tcPr>
          <w:p w14:paraId="61E4EB6B">
            <w:pPr>
              <w:spacing w:line="200" w:lineRule="exact"/>
              <w:jc w:val="center"/>
              <w:rPr>
                <w:rFonts w:hint="eastAsia" w:ascii="仿宋_GB2312" w:hAnsi="仿宋_GB2312" w:eastAsia="仿宋_GB2312" w:cs="仿宋_GB2312"/>
                <w:b/>
                <w:bCs/>
                <w:sz w:val="18"/>
                <w:szCs w:val="18"/>
              </w:rPr>
            </w:pPr>
          </w:p>
          <w:p w14:paraId="10E2C6E4">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w:t>
            </w:r>
          </w:p>
          <w:p w14:paraId="364BCA0B">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w:t>
            </w:r>
          </w:p>
          <w:p w14:paraId="79045413">
            <w:pPr>
              <w:spacing w:line="200" w:lineRule="exact"/>
              <w:jc w:val="center"/>
              <w:rPr>
                <w:rFonts w:hint="eastAsia" w:ascii="仿宋_GB2312" w:hAnsi="仿宋_GB2312" w:eastAsia="仿宋_GB2312" w:cs="仿宋_GB2312"/>
                <w:b/>
                <w:bCs/>
                <w:sz w:val="18"/>
                <w:szCs w:val="18"/>
              </w:rPr>
            </w:pPr>
          </w:p>
        </w:tc>
        <w:tc>
          <w:tcPr>
            <w:tcW w:w="584" w:type="pct"/>
            <w:tcBorders>
              <w:right w:val="single" w:color="auto" w:sz="4" w:space="0"/>
            </w:tcBorders>
            <w:vAlign w:val="center"/>
          </w:tcPr>
          <w:p w14:paraId="2FBE472D">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部、处、学院</w:t>
            </w:r>
          </w:p>
        </w:tc>
        <w:tc>
          <w:tcPr>
            <w:tcW w:w="1781" w:type="pct"/>
            <w:gridSpan w:val="4"/>
            <w:tcBorders>
              <w:right w:val="single" w:color="auto" w:sz="4" w:space="0"/>
            </w:tcBorders>
            <w:vAlign w:val="center"/>
          </w:tcPr>
          <w:p w14:paraId="2D856673">
            <w:pPr>
              <w:spacing w:line="200" w:lineRule="exact"/>
              <w:jc w:val="center"/>
              <w:rPr>
                <w:rFonts w:hint="eastAsia" w:ascii="仿宋_GB2312" w:hAnsi="仿宋_GB2312" w:eastAsia="仿宋_GB2312" w:cs="仿宋_GB2312"/>
                <w:b/>
                <w:bCs/>
                <w:sz w:val="18"/>
                <w:szCs w:val="18"/>
              </w:rPr>
            </w:pPr>
          </w:p>
        </w:tc>
      </w:tr>
      <w:tr w14:paraId="7565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continue"/>
            <w:vAlign w:val="center"/>
          </w:tcPr>
          <w:p w14:paraId="4046716B">
            <w:pPr>
              <w:spacing w:line="200" w:lineRule="exact"/>
              <w:jc w:val="center"/>
              <w:rPr>
                <w:rFonts w:hint="eastAsia" w:ascii="仿宋_GB2312" w:hAnsi="仿宋_GB2312" w:eastAsia="仿宋_GB2312" w:cs="仿宋_GB2312"/>
                <w:b/>
                <w:bCs/>
                <w:sz w:val="18"/>
                <w:szCs w:val="18"/>
              </w:rPr>
            </w:pPr>
          </w:p>
        </w:tc>
        <w:tc>
          <w:tcPr>
            <w:tcW w:w="555" w:type="pct"/>
            <w:vAlign w:val="center"/>
          </w:tcPr>
          <w:p w14:paraId="5BA3E7A1">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联系人</w:t>
            </w:r>
          </w:p>
        </w:tc>
        <w:tc>
          <w:tcPr>
            <w:tcW w:w="1467" w:type="pct"/>
            <w:gridSpan w:val="3"/>
            <w:vAlign w:val="center"/>
          </w:tcPr>
          <w:p w14:paraId="526DA42F">
            <w:pPr>
              <w:spacing w:line="200" w:lineRule="exact"/>
              <w:jc w:val="center"/>
              <w:rPr>
                <w:rFonts w:hint="eastAsia" w:ascii="仿宋_GB2312" w:hAnsi="仿宋_GB2312" w:eastAsia="仿宋_GB2312" w:cs="仿宋_GB2312"/>
                <w:b/>
                <w:bCs/>
                <w:sz w:val="18"/>
                <w:szCs w:val="18"/>
              </w:rPr>
            </w:pPr>
          </w:p>
        </w:tc>
        <w:tc>
          <w:tcPr>
            <w:tcW w:w="280" w:type="pct"/>
            <w:vMerge w:val="continue"/>
            <w:tcBorders>
              <w:right w:val="single" w:color="auto" w:sz="4" w:space="0"/>
            </w:tcBorders>
            <w:vAlign w:val="center"/>
          </w:tcPr>
          <w:p w14:paraId="7DCD1ED6">
            <w:pPr>
              <w:spacing w:line="200" w:lineRule="exact"/>
              <w:rPr>
                <w:rFonts w:hint="eastAsia" w:ascii="仿宋_GB2312" w:hAnsi="仿宋_GB2312" w:eastAsia="仿宋_GB2312" w:cs="仿宋_GB2312"/>
                <w:b/>
                <w:bCs/>
                <w:sz w:val="18"/>
                <w:szCs w:val="18"/>
              </w:rPr>
            </w:pPr>
          </w:p>
        </w:tc>
        <w:tc>
          <w:tcPr>
            <w:tcW w:w="584" w:type="pct"/>
            <w:tcBorders>
              <w:right w:val="single" w:color="auto" w:sz="4" w:space="0"/>
            </w:tcBorders>
            <w:vAlign w:val="center"/>
          </w:tcPr>
          <w:p w14:paraId="754748B2">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联系人</w:t>
            </w:r>
          </w:p>
        </w:tc>
        <w:tc>
          <w:tcPr>
            <w:tcW w:w="1781" w:type="pct"/>
            <w:gridSpan w:val="4"/>
            <w:tcBorders>
              <w:right w:val="single" w:color="auto" w:sz="4" w:space="0"/>
            </w:tcBorders>
            <w:vAlign w:val="center"/>
          </w:tcPr>
          <w:p w14:paraId="649880CA">
            <w:pPr>
              <w:spacing w:line="200" w:lineRule="exact"/>
              <w:jc w:val="center"/>
              <w:rPr>
                <w:rFonts w:hint="eastAsia" w:ascii="仿宋_GB2312" w:hAnsi="仿宋_GB2312" w:eastAsia="仿宋_GB2312" w:cs="仿宋_GB2312"/>
                <w:b/>
                <w:bCs/>
                <w:sz w:val="18"/>
                <w:szCs w:val="18"/>
              </w:rPr>
            </w:pPr>
          </w:p>
        </w:tc>
      </w:tr>
      <w:tr w14:paraId="465C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continue"/>
            <w:vAlign w:val="center"/>
          </w:tcPr>
          <w:p w14:paraId="79D7CDEE">
            <w:pPr>
              <w:spacing w:line="200" w:lineRule="exact"/>
              <w:jc w:val="center"/>
              <w:rPr>
                <w:rFonts w:hint="eastAsia" w:ascii="仿宋_GB2312" w:hAnsi="仿宋_GB2312" w:eastAsia="仿宋_GB2312" w:cs="仿宋_GB2312"/>
                <w:b/>
                <w:bCs/>
                <w:sz w:val="18"/>
                <w:szCs w:val="18"/>
              </w:rPr>
            </w:pPr>
          </w:p>
        </w:tc>
        <w:tc>
          <w:tcPr>
            <w:tcW w:w="555" w:type="pct"/>
            <w:vAlign w:val="center"/>
          </w:tcPr>
          <w:p w14:paraId="614F7E8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联系电话</w:t>
            </w:r>
          </w:p>
        </w:tc>
        <w:tc>
          <w:tcPr>
            <w:tcW w:w="1467" w:type="pct"/>
            <w:gridSpan w:val="3"/>
          </w:tcPr>
          <w:p w14:paraId="6498D2D3">
            <w:pPr>
              <w:spacing w:line="200" w:lineRule="exact"/>
              <w:jc w:val="center"/>
              <w:rPr>
                <w:rFonts w:hint="eastAsia" w:ascii="仿宋_GB2312" w:hAnsi="仿宋_GB2312" w:eastAsia="仿宋_GB2312" w:cs="仿宋_GB2312"/>
                <w:b/>
                <w:bCs/>
                <w:sz w:val="18"/>
                <w:szCs w:val="18"/>
              </w:rPr>
            </w:pPr>
          </w:p>
        </w:tc>
        <w:tc>
          <w:tcPr>
            <w:tcW w:w="280" w:type="pct"/>
            <w:vMerge w:val="continue"/>
            <w:tcBorders>
              <w:right w:val="single" w:color="auto" w:sz="4" w:space="0"/>
            </w:tcBorders>
          </w:tcPr>
          <w:p w14:paraId="5B467BD1">
            <w:pPr>
              <w:spacing w:line="200" w:lineRule="exact"/>
              <w:rPr>
                <w:rFonts w:hint="eastAsia" w:ascii="仿宋_GB2312" w:hAnsi="仿宋_GB2312" w:eastAsia="仿宋_GB2312" w:cs="仿宋_GB2312"/>
                <w:b/>
                <w:bCs/>
                <w:sz w:val="18"/>
                <w:szCs w:val="18"/>
              </w:rPr>
            </w:pPr>
          </w:p>
        </w:tc>
        <w:tc>
          <w:tcPr>
            <w:tcW w:w="584" w:type="pct"/>
            <w:tcBorders>
              <w:right w:val="single" w:color="auto" w:sz="4" w:space="0"/>
            </w:tcBorders>
            <w:vAlign w:val="center"/>
          </w:tcPr>
          <w:p w14:paraId="57010947">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联系电话</w:t>
            </w:r>
          </w:p>
        </w:tc>
        <w:tc>
          <w:tcPr>
            <w:tcW w:w="1781" w:type="pct"/>
            <w:gridSpan w:val="4"/>
            <w:tcBorders>
              <w:right w:val="single" w:color="auto" w:sz="4" w:space="0"/>
            </w:tcBorders>
          </w:tcPr>
          <w:p w14:paraId="13E92199">
            <w:pPr>
              <w:spacing w:line="200" w:lineRule="exact"/>
              <w:rPr>
                <w:rFonts w:hint="eastAsia" w:ascii="仿宋_GB2312" w:hAnsi="仿宋_GB2312" w:eastAsia="仿宋_GB2312" w:cs="仿宋_GB2312"/>
                <w:b/>
                <w:bCs/>
                <w:sz w:val="18"/>
                <w:szCs w:val="18"/>
              </w:rPr>
            </w:pPr>
          </w:p>
        </w:tc>
      </w:tr>
      <w:tr w14:paraId="5A10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vAlign w:val="center"/>
          </w:tcPr>
          <w:p w14:paraId="0DA9F9F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货物清单:包括产品主机、随机备品备件、专用工具的名称及数量（可附表）</w:t>
            </w:r>
          </w:p>
        </w:tc>
      </w:tr>
      <w:tr w14:paraId="202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vAlign w:val="center"/>
          </w:tcPr>
          <w:p w14:paraId="14EAFFEF">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序号</w:t>
            </w:r>
          </w:p>
        </w:tc>
        <w:tc>
          <w:tcPr>
            <w:tcW w:w="555" w:type="pct"/>
            <w:vAlign w:val="center"/>
          </w:tcPr>
          <w:p w14:paraId="3334DF0B">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标的</w:t>
            </w:r>
          </w:p>
        </w:tc>
        <w:tc>
          <w:tcPr>
            <w:tcW w:w="434" w:type="pct"/>
            <w:vAlign w:val="center"/>
          </w:tcPr>
          <w:p w14:paraId="52384BA6">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是否免税进口</w:t>
            </w:r>
          </w:p>
        </w:tc>
        <w:tc>
          <w:tcPr>
            <w:tcW w:w="1032" w:type="pct"/>
            <w:gridSpan w:val="2"/>
            <w:vAlign w:val="center"/>
          </w:tcPr>
          <w:p w14:paraId="6F68DC1E">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品牌、型号、规格(配置)</w:t>
            </w:r>
          </w:p>
        </w:tc>
        <w:tc>
          <w:tcPr>
            <w:tcW w:w="865" w:type="pct"/>
            <w:gridSpan w:val="2"/>
            <w:vAlign w:val="center"/>
          </w:tcPr>
          <w:p w14:paraId="5D227AC2">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存放地点</w:t>
            </w:r>
          </w:p>
        </w:tc>
        <w:tc>
          <w:tcPr>
            <w:tcW w:w="756" w:type="pct"/>
            <w:gridSpan w:val="2"/>
            <w:vAlign w:val="center"/>
          </w:tcPr>
          <w:p w14:paraId="098400D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数量</w:t>
            </w:r>
          </w:p>
        </w:tc>
        <w:tc>
          <w:tcPr>
            <w:tcW w:w="456" w:type="pct"/>
            <w:vAlign w:val="center"/>
          </w:tcPr>
          <w:p w14:paraId="0ED057D4">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单价</w:t>
            </w:r>
          </w:p>
        </w:tc>
        <w:tc>
          <w:tcPr>
            <w:tcW w:w="568" w:type="pct"/>
            <w:vAlign w:val="center"/>
          </w:tcPr>
          <w:p w14:paraId="3324C91E">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总价</w:t>
            </w:r>
          </w:p>
        </w:tc>
      </w:tr>
      <w:tr w14:paraId="61A1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14:paraId="5D9C593B">
            <w:pPr>
              <w:spacing w:line="200" w:lineRule="exact"/>
              <w:rPr>
                <w:rFonts w:hint="eastAsia" w:ascii="仿宋_GB2312" w:hAnsi="仿宋_GB2312" w:eastAsia="仿宋_GB2312" w:cs="仿宋_GB2312"/>
                <w:b/>
                <w:bCs/>
                <w:sz w:val="18"/>
                <w:szCs w:val="18"/>
              </w:rPr>
            </w:pPr>
          </w:p>
        </w:tc>
        <w:tc>
          <w:tcPr>
            <w:tcW w:w="555" w:type="pct"/>
            <w:vAlign w:val="center"/>
          </w:tcPr>
          <w:p w14:paraId="7E005B8F">
            <w:pPr>
              <w:spacing w:line="200" w:lineRule="exact"/>
              <w:ind w:left="1151" w:leftChars="548"/>
              <w:rPr>
                <w:rFonts w:hint="eastAsia" w:ascii="仿宋_GB2312" w:hAnsi="仿宋_GB2312" w:eastAsia="仿宋_GB2312" w:cs="仿宋_GB2312"/>
                <w:b/>
                <w:bCs/>
                <w:sz w:val="18"/>
                <w:szCs w:val="18"/>
              </w:rPr>
            </w:pPr>
          </w:p>
        </w:tc>
        <w:tc>
          <w:tcPr>
            <w:tcW w:w="434" w:type="pct"/>
            <w:vAlign w:val="center"/>
          </w:tcPr>
          <w:p w14:paraId="7A64E22A">
            <w:pPr>
              <w:spacing w:line="200" w:lineRule="exact"/>
              <w:ind w:left="1151" w:leftChars="548"/>
              <w:rPr>
                <w:rFonts w:hint="eastAsia" w:ascii="仿宋_GB2312" w:hAnsi="仿宋_GB2312" w:eastAsia="仿宋_GB2312" w:cs="仿宋_GB2312"/>
                <w:b/>
                <w:bCs/>
                <w:sz w:val="18"/>
                <w:szCs w:val="18"/>
              </w:rPr>
            </w:pPr>
          </w:p>
        </w:tc>
        <w:tc>
          <w:tcPr>
            <w:tcW w:w="1032" w:type="pct"/>
            <w:gridSpan w:val="2"/>
            <w:vAlign w:val="center"/>
          </w:tcPr>
          <w:p w14:paraId="3F063C37">
            <w:pPr>
              <w:spacing w:line="200" w:lineRule="exact"/>
              <w:ind w:left="1151" w:leftChars="548"/>
              <w:rPr>
                <w:rFonts w:hint="eastAsia" w:ascii="仿宋_GB2312" w:hAnsi="仿宋_GB2312" w:eastAsia="仿宋_GB2312" w:cs="仿宋_GB2312"/>
                <w:b/>
                <w:bCs/>
                <w:sz w:val="18"/>
                <w:szCs w:val="18"/>
              </w:rPr>
            </w:pPr>
          </w:p>
        </w:tc>
        <w:tc>
          <w:tcPr>
            <w:tcW w:w="865" w:type="pct"/>
            <w:gridSpan w:val="2"/>
            <w:vAlign w:val="center"/>
          </w:tcPr>
          <w:p w14:paraId="1A73C11E">
            <w:pPr>
              <w:spacing w:line="200" w:lineRule="exact"/>
              <w:ind w:left="1151" w:leftChars="548"/>
              <w:rPr>
                <w:rFonts w:hint="eastAsia" w:ascii="仿宋_GB2312" w:hAnsi="仿宋_GB2312" w:eastAsia="仿宋_GB2312" w:cs="仿宋_GB2312"/>
                <w:b/>
                <w:bCs/>
                <w:sz w:val="18"/>
                <w:szCs w:val="18"/>
              </w:rPr>
            </w:pPr>
          </w:p>
        </w:tc>
        <w:tc>
          <w:tcPr>
            <w:tcW w:w="756" w:type="pct"/>
            <w:gridSpan w:val="2"/>
          </w:tcPr>
          <w:p w14:paraId="2B979FDC">
            <w:pPr>
              <w:spacing w:line="200" w:lineRule="exact"/>
              <w:rPr>
                <w:rFonts w:hint="eastAsia" w:ascii="仿宋_GB2312" w:hAnsi="仿宋_GB2312" w:eastAsia="仿宋_GB2312" w:cs="仿宋_GB2312"/>
                <w:b/>
                <w:bCs/>
                <w:sz w:val="18"/>
                <w:szCs w:val="18"/>
              </w:rPr>
            </w:pPr>
          </w:p>
        </w:tc>
        <w:tc>
          <w:tcPr>
            <w:tcW w:w="456" w:type="pct"/>
          </w:tcPr>
          <w:p w14:paraId="46AA5C6E">
            <w:pPr>
              <w:spacing w:line="200" w:lineRule="exact"/>
              <w:rPr>
                <w:rFonts w:hint="eastAsia" w:ascii="仿宋_GB2312" w:hAnsi="仿宋_GB2312" w:eastAsia="仿宋_GB2312" w:cs="仿宋_GB2312"/>
                <w:b/>
                <w:bCs/>
                <w:sz w:val="18"/>
                <w:szCs w:val="18"/>
              </w:rPr>
            </w:pPr>
          </w:p>
        </w:tc>
        <w:tc>
          <w:tcPr>
            <w:tcW w:w="568" w:type="pct"/>
          </w:tcPr>
          <w:p w14:paraId="0A16679F">
            <w:pPr>
              <w:spacing w:line="200" w:lineRule="exact"/>
              <w:rPr>
                <w:rFonts w:hint="eastAsia" w:ascii="仿宋_GB2312" w:hAnsi="仿宋_GB2312" w:eastAsia="仿宋_GB2312" w:cs="仿宋_GB2312"/>
                <w:b/>
                <w:bCs/>
                <w:sz w:val="18"/>
                <w:szCs w:val="18"/>
              </w:rPr>
            </w:pPr>
          </w:p>
        </w:tc>
      </w:tr>
      <w:tr w14:paraId="7CFA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14:paraId="69E044B6">
            <w:pPr>
              <w:spacing w:line="200" w:lineRule="exact"/>
              <w:rPr>
                <w:rFonts w:hint="eastAsia" w:ascii="仿宋_GB2312" w:hAnsi="仿宋_GB2312" w:eastAsia="仿宋_GB2312" w:cs="仿宋_GB2312"/>
                <w:b/>
                <w:bCs/>
                <w:sz w:val="18"/>
                <w:szCs w:val="18"/>
              </w:rPr>
            </w:pPr>
          </w:p>
        </w:tc>
        <w:tc>
          <w:tcPr>
            <w:tcW w:w="555" w:type="pct"/>
            <w:vAlign w:val="center"/>
          </w:tcPr>
          <w:p w14:paraId="1178CA96">
            <w:pPr>
              <w:spacing w:line="200" w:lineRule="exact"/>
              <w:ind w:left="1151" w:leftChars="548"/>
              <w:rPr>
                <w:rFonts w:hint="eastAsia" w:ascii="仿宋_GB2312" w:hAnsi="仿宋_GB2312" w:eastAsia="仿宋_GB2312" w:cs="仿宋_GB2312"/>
                <w:b/>
                <w:bCs/>
                <w:sz w:val="18"/>
                <w:szCs w:val="18"/>
              </w:rPr>
            </w:pPr>
          </w:p>
        </w:tc>
        <w:tc>
          <w:tcPr>
            <w:tcW w:w="434" w:type="pct"/>
            <w:vAlign w:val="center"/>
          </w:tcPr>
          <w:p w14:paraId="6823532C">
            <w:pPr>
              <w:spacing w:line="200" w:lineRule="exact"/>
              <w:ind w:left="1151" w:leftChars="548"/>
              <w:rPr>
                <w:rFonts w:hint="eastAsia" w:ascii="仿宋_GB2312" w:hAnsi="仿宋_GB2312" w:eastAsia="仿宋_GB2312" w:cs="仿宋_GB2312"/>
                <w:b/>
                <w:bCs/>
                <w:sz w:val="18"/>
                <w:szCs w:val="18"/>
              </w:rPr>
            </w:pPr>
          </w:p>
        </w:tc>
        <w:tc>
          <w:tcPr>
            <w:tcW w:w="1032" w:type="pct"/>
            <w:gridSpan w:val="2"/>
            <w:vAlign w:val="center"/>
          </w:tcPr>
          <w:p w14:paraId="3F11E9A1">
            <w:pPr>
              <w:spacing w:line="200" w:lineRule="exact"/>
              <w:ind w:left="1151" w:leftChars="548"/>
              <w:rPr>
                <w:rFonts w:hint="eastAsia" w:ascii="仿宋_GB2312" w:hAnsi="仿宋_GB2312" w:eastAsia="仿宋_GB2312" w:cs="仿宋_GB2312"/>
                <w:b/>
                <w:bCs/>
                <w:sz w:val="18"/>
                <w:szCs w:val="18"/>
              </w:rPr>
            </w:pPr>
          </w:p>
        </w:tc>
        <w:tc>
          <w:tcPr>
            <w:tcW w:w="865" w:type="pct"/>
            <w:gridSpan w:val="2"/>
            <w:vAlign w:val="center"/>
          </w:tcPr>
          <w:p w14:paraId="070EA723">
            <w:pPr>
              <w:spacing w:line="200" w:lineRule="exact"/>
              <w:ind w:left="1151" w:leftChars="548"/>
              <w:rPr>
                <w:rFonts w:hint="eastAsia" w:ascii="仿宋_GB2312" w:hAnsi="仿宋_GB2312" w:eastAsia="仿宋_GB2312" w:cs="仿宋_GB2312"/>
                <w:b/>
                <w:bCs/>
                <w:sz w:val="18"/>
                <w:szCs w:val="18"/>
              </w:rPr>
            </w:pPr>
          </w:p>
        </w:tc>
        <w:tc>
          <w:tcPr>
            <w:tcW w:w="756" w:type="pct"/>
            <w:gridSpan w:val="2"/>
          </w:tcPr>
          <w:p w14:paraId="74F3098E">
            <w:pPr>
              <w:spacing w:line="200" w:lineRule="exact"/>
              <w:rPr>
                <w:rFonts w:hint="eastAsia" w:ascii="仿宋_GB2312" w:hAnsi="仿宋_GB2312" w:eastAsia="仿宋_GB2312" w:cs="仿宋_GB2312"/>
                <w:b/>
                <w:bCs/>
                <w:sz w:val="18"/>
                <w:szCs w:val="18"/>
              </w:rPr>
            </w:pPr>
          </w:p>
        </w:tc>
        <w:tc>
          <w:tcPr>
            <w:tcW w:w="456" w:type="pct"/>
          </w:tcPr>
          <w:p w14:paraId="07AADE60">
            <w:pPr>
              <w:spacing w:line="200" w:lineRule="exact"/>
              <w:rPr>
                <w:rFonts w:hint="eastAsia" w:ascii="仿宋_GB2312" w:hAnsi="仿宋_GB2312" w:eastAsia="仿宋_GB2312" w:cs="仿宋_GB2312"/>
                <w:b/>
                <w:bCs/>
                <w:sz w:val="18"/>
                <w:szCs w:val="18"/>
              </w:rPr>
            </w:pPr>
          </w:p>
        </w:tc>
        <w:tc>
          <w:tcPr>
            <w:tcW w:w="568" w:type="pct"/>
          </w:tcPr>
          <w:p w14:paraId="3441BBCA">
            <w:pPr>
              <w:spacing w:line="200" w:lineRule="exact"/>
              <w:rPr>
                <w:rFonts w:hint="eastAsia" w:ascii="仿宋_GB2312" w:hAnsi="仿宋_GB2312" w:eastAsia="仿宋_GB2312" w:cs="仿宋_GB2312"/>
                <w:b/>
                <w:bCs/>
                <w:sz w:val="18"/>
                <w:szCs w:val="18"/>
              </w:rPr>
            </w:pPr>
          </w:p>
        </w:tc>
      </w:tr>
      <w:tr w14:paraId="1EF6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14:paraId="0F83EC7E">
            <w:pPr>
              <w:spacing w:line="200" w:lineRule="exact"/>
              <w:rPr>
                <w:rFonts w:hint="eastAsia" w:ascii="仿宋_GB2312" w:hAnsi="仿宋_GB2312" w:eastAsia="仿宋_GB2312" w:cs="仿宋_GB2312"/>
                <w:b/>
                <w:bCs/>
                <w:sz w:val="18"/>
                <w:szCs w:val="18"/>
              </w:rPr>
            </w:pPr>
          </w:p>
        </w:tc>
        <w:tc>
          <w:tcPr>
            <w:tcW w:w="555" w:type="pct"/>
            <w:vAlign w:val="center"/>
          </w:tcPr>
          <w:p w14:paraId="0AD3C103">
            <w:pPr>
              <w:spacing w:line="200" w:lineRule="exact"/>
              <w:ind w:left="1151" w:leftChars="548"/>
              <w:rPr>
                <w:rFonts w:hint="eastAsia" w:ascii="仿宋_GB2312" w:hAnsi="仿宋_GB2312" w:eastAsia="仿宋_GB2312" w:cs="仿宋_GB2312"/>
                <w:b/>
                <w:bCs/>
                <w:sz w:val="18"/>
                <w:szCs w:val="18"/>
              </w:rPr>
            </w:pPr>
          </w:p>
        </w:tc>
        <w:tc>
          <w:tcPr>
            <w:tcW w:w="434" w:type="pct"/>
            <w:vAlign w:val="center"/>
          </w:tcPr>
          <w:p w14:paraId="3E5A6963">
            <w:pPr>
              <w:spacing w:line="200" w:lineRule="exact"/>
              <w:ind w:left="1151" w:leftChars="548"/>
              <w:rPr>
                <w:rFonts w:hint="eastAsia" w:ascii="仿宋_GB2312" w:hAnsi="仿宋_GB2312" w:eastAsia="仿宋_GB2312" w:cs="仿宋_GB2312"/>
                <w:b/>
                <w:bCs/>
                <w:sz w:val="18"/>
                <w:szCs w:val="18"/>
              </w:rPr>
            </w:pPr>
          </w:p>
        </w:tc>
        <w:tc>
          <w:tcPr>
            <w:tcW w:w="1032" w:type="pct"/>
            <w:gridSpan w:val="2"/>
            <w:vAlign w:val="center"/>
          </w:tcPr>
          <w:p w14:paraId="1555BB03">
            <w:pPr>
              <w:spacing w:line="200" w:lineRule="exact"/>
              <w:ind w:left="1151" w:leftChars="548"/>
              <w:rPr>
                <w:rFonts w:hint="eastAsia" w:ascii="仿宋_GB2312" w:hAnsi="仿宋_GB2312" w:eastAsia="仿宋_GB2312" w:cs="仿宋_GB2312"/>
                <w:b/>
                <w:bCs/>
                <w:sz w:val="18"/>
                <w:szCs w:val="18"/>
              </w:rPr>
            </w:pPr>
          </w:p>
        </w:tc>
        <w:tc>
          <w:tcPr>
            <w:tcW w:w="865" w:type="pct"/>
            <w:gridSpan w:val="2"/>
            <w:vAlign w:val="center"/>
          </w:tcPr>
          <w:p w14:paraId="108F7EC0">
            <w:pPr>
              <w:spacing w:line="200" w:lineRule="exact"/>
              <w:ind w:left="1151" w:leftChars="548"/>
              <w:rPr>
                <w:rFonts w:hint="eastAsia" w:ascii="仿宋_GB2312" w:hAnsi="仿宋_GB2312" w:eastAsia="仿宋_GB2312" w:cs="仿宋_GB2312"/>
                <w:b/>
                <w:bCs/>
                <w:sz w:val="18"/>
                <w:szCs w:val="18"/>
              </w:rPr>
            </w:pPr>
          </w:p>
        </w:tc>
        <w:tc>
          <w:tcPr>
            <w:tcW w:w="756" w:type="pct"/>
            <w:gridSpan w:val="2"/>
          </w:tcPr>
          <w:p w14:paraId="2385D78C">
            <w:pPr>
              <w:spacing w:line="200" w:lineRule="exact"/>
              <w:rPr>
                <w:rFonts w:hint="eastAsia" w:ascii="仿宋_GB2312" w:hAnsi="仿宋_GB2312" w:eastAsia="仿宋_GB2312" w:cs="仿宋_GB2312"/>
                <w:b/>
                <w:bCs/>
                <w:sz w:val="18"/>
                <w:szCs w:val="18"/>
              </w:rPr>
            </w:pPr>
          </w:p>
        </w:tc>
        <w:tc>
          <w:tcPr>
            <w:tcW w:w="456" w:type="pct"/>
            <w:vAlign w:val="center"/>
          </w:tcPr>
          <w:p w14:paraId="5AB9B768">
            <w:pPr>
              <w:spacing w:line="20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合计</w:t>
            </w:r>
          </w:p>
        </w:tc>
        <w:tc>
          <w:tcPr>
            <w:tcW w:w="568" w:type="pct"/>
          </w:tcPr>
          <w:p w14:paraId="7468E362">
            <w:pPr>
              <w:spacing w:line="200" w:lineRule="exact"/>
              <w:rPr>
                <w:rFonts w:hint="eastAsia" w:ascii="仿宋_GB2312" w:hAnsi="仿宋_GB2312" w:eastAsia="仿宋_GB2312" w:cs="仿宋_GB2312"/>
                <w:b/>
                <w:bCs/>
                <w:sz w:val="18"/>
                <w:szCs w:val="18"/>
              </w:rPr>
            </w:pPr>
          </w:p>
        </w:tc>
      </w:tr>
      <w:tr w14:paraId="6BEC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9" w:type="pct"/>
            <w:vMerge w:val="restart"/>
            <w:vAlign w:val="center"/>
          </w:tcPr>
          <w:p w14:paraId="109AF1A8">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安装调试验收</w:t>
            </w:r>
          </w:p>
        </w:tc>
        <w:tc>
          <w:tcPr>
            <w:tcW w:w="555" w:type="pct"/>
            <w:vAlign w:val="center"/>
          </w:tcPr>
          <w:p w14:paraId="6F52F8E0">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供货单位</w:t>
            </w:r>
          </w:p>
        </w:tc>
        <w:tc>
          <w:tcPr>
            <w:tcW w:w="1467" w:type="pct"/>
            <w:gridSpan w:val="3"/>
            <w:vAlign w:val="bottom"/>
          </w:tcPr>
          <w:p w14:paraId="5A81BAB4">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(签字并加盖公章)</w:t>
            </w:r>
          </w:p>
        </w:tc>
        <w:tc>
          <w:tcPr>
            <w:tcW w:w="2647" w:type="pct"/>
            <w:gridSpan w:val="6"/>
            <w:vMerge w:val="restart"/>
          </w:tcPr>
          <w:p w14:paraId="39AB6C83">
            <w:pPr>
              <w:spacing w:line="300" w:lineRule="atLeast"/>
              <w:ind w:firstLine="361" w:firstLineChars="200"/>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包装、外观</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（是、否）完好。数量</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（是、否）与标书一致。金额</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（是、否）与标书一致。品牌、型号、规格（配置）</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（是、否）与标书一致，若不一致，须提交相关说明。所附技术资料、说明书、保修卡等材料</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（是、否）齐全。安装调试运行状况</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（是、否）正常，安装调试验收</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（是、否）合格。物资设备存放地点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（是、否）占用消防疏散或人防通道。</w:t>
            </w:r>
          </w:p>
          <w:p w14:paraId="599B6D81">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验收日期：     年    月    日</w:t>
            </w:r>
          </w:p>
        </w:tc>
      </w:tr>
      <w:tr w14:paraId="7E8F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29" w:type="pct"/>
            <w:vMerge w:val="continue"/>
            <w:vAlign w:val="center"/>
          </w:tcPr>
          <w:p w14:paraId="6E6A92FF">
            <w:pPr>
              <w:spacing w:line="260" w:lineRule="exact"/>
              <w:jc w:val="center"/>
              <w:rPr>
                <w:rFonts w:hint="eastAsia" w:ascii="仿宋_GB2312" w:hAnsi="仿宋_GB2312" w:eastAsia="仿宋_GB2312" w:cs="仿宋_GB2312"/>
                <w:b/>
                <w:bCs/>
                <w:sz w:val="18"/>
                <w:szCs w:val="18"/>
              </w:rPr>
            </w:pPr>
          </w:p>
        </w:tc>
        <w:tc>
          <w:tcPr>
            <w:tcW w:w="555" w:type="pct"/>
            <w:vMerge w:val="restart"/>
          </w:tcPr>
          <w:p w14:paraId="64DE3F4F">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实验室或科室或项目经办人、负责人等（至少2人）</w:t>
            </w:r>
          </w:p>
        </w:tc>
        <w:tc>
          <w:tcPr>
            <w:tcW w:w="1467" w:type="pct"/>
            <w:gridSpan w:val="3"/>
          </w:tcPr>
          <w:p w14:paraId="7CE8EF86">
            <w:pPr>
              <w:spacing w:line="300" w:lineRule="atLeast"/>
              <w:jc w:val="right"/>
              <w:rPr>
                <w:rFonts w:hint="eastAsia" w:ascii="仿宋_GB2312" w:hAnsi="仿宋_GB2312" w:eastAsia="仿宋_GB2312" w:cs="仿宋_GB2312"/>
                <w:b/>
                <w:bCs/>
                <w:sz w:val="18"/>
                <w:szCs w:val="18"/>
              </w:rPr>
            </w:pPr>
          </w:p>
        </w:tc>
        <w:tc>
          <w:tcPr>
            <w:tcW w:w="2647" w:type="pct"/>
            <w:gridSpan w:val="6"/>
            <w:vMerge w:val="continue"/>
          </w:tcPr>
          <w:p w14:paraId="25675DAD">
            <w:pPr>
              <w:spacing w:line="300" w:lineRule="atLeast"/>
              <w:rPr>
                <w:rFonts w:hint="eastAsia" w:ascii="仿宋_GB2312" w:hAnsi="仿宋_GB2312" w:eastAsia="仿宋_GB2312" w:cs="仿宋_GB2312"/>
                <w:b/>
                <w:bCs/>
                <w:sz w:val="18"/>
                <w:szCs w:val="18"/>
              </w:rPr>
            </w:pPr>
          </w:p>
        </w:tc>
      </w:tr>
      <w:tr w14:paraId="0312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29" w:type="pct"/>
            <w:vMerge w:val="continue"/>
            <w:vAlign w:val="center"/>
          </w:tcPr>
          <w:p w14:paraId="19873E5A">
            <w:pPr>
              <w:spacing w:line="260" w:lineRule="exact"/>
              <w:jc w:val="center"/>
              <w:rPr>
                <w:rFonts w:hint="eastAsia" w:ascii="仿宋_GB2312" w:hAnsi="仿宋_GB2312" w:eastAsia="仿宋_GB2312" w:cs="仿宋_GB2312"/>
                <w:b/>
                <w:bCs/>
                <w:sz w:val="18"/>
                <w:szCs w:val="18"/>
              </w:rPr>
            </w:pPr>
          </w:p>
        </w:tc>
        <w:tc>
          <w:tcPr>
            <w:tcW w:w="555" w:type="pct"/>
            <w:vMerge w:val="continue"/>
          </w:tcPr>
          <w:p w14:paraId="5B054A65">
            <w:pPr>
              <w:spacing w:line="300" w:lineRule="atLeast"/>
              <w:rPr>
                <w:rFonts w:hint="eastAsia" w:ascii="仿宋_GB2312" w:hAnsi="仿宋_GB2312" w:eastAsia="仿宋_GB2312" w:cs="仿宋_GB2312"/>
                <w:b/>
                <w:bCs/>
                <w:sz w:val="18"/>
                <w:szCs w:val="18"/>
              </w:rPr>
            </w:pPr>
          </w:p>
        </w:tc>
        <w:tc>
          <w:tcPr>
            <w:tcW w:w="1467" w:type="pct"/>
            <w:gridSpan w:val="3"/>
          </w:tcPr>
          <w:p w14:paraId="286BB0DF">
            <w:pPr>
              <w:spacing w:line="300" w:lineRule="atLeast"/>
              <w:jc w:val="right"/>
              <w:rPr>
                <w:rFonts w:hint="eastAsia" w:ascii="仿宋_GB2312" w:hAnsi="仿宋_GB2312" w:eastAsia="仿宋_GB2312" w:cs="仿宋_GB2312"/>
                <w:b/>
                <w:bCs/>
                <w:sz w:val="18"/>
                <w:szCs w:val="18"/>
              </w:rPr>
            </w:pPr>
          </w:p>
        </w:tc>
        <w:tc>
          <w:tcPr>
            <w:tcW w:w="2647" w:type="pct"/>
            <w:gridSpan w:val="6"/>
            <w:vMerge w:val="continue"/>
          </w:tcPr>
          <w:p w14:paraId="63470548">
            <w:pPr>
              <w:spacing w:line="300" w:lineRule="atLeast"/>
              <w:rPr>
                <w:rFonts w:hint="eastAsia" w:ascii="仿宋_GB2312" w:hAnsi="仿宋_GB2312" w:eastAsia="仿宋_GB2312" w:cs="仿宋_GB2312"/>
                <w:b/>
                <w:bCs/>
                <w:sz w:val="18"/>
                <w:szCs w:val="18"/>
              </w:rPr>
            </w:pPr>
          </w:p>
        </w:tc>
      </w:tr>
      <w:tr w14:paraId="530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29" w:type="pct"/>
            <w:vMerge w:val="restart"/>
            <w:vAlign w:val="center"/>
          </w:tcPr>
          <w:p w14:paraId="2E2EC8E4">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采购单位验收</w:t>
            </w:r>
          </w:p>
        </w:tc>
        <w:tc>
          <w:tcPr>
            <w:tcW w:w="555" w:type="pct"/>
            <w:vMerge w:val="restart"/>
          </w:tcPr>
          <w:p w14:paraId="75D8047A">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单位负责人、经费负责人、项目负责人等（至少3人，且至少1人为处级干部）</w:t>
            </w:r>
          </w:p>
          <w:p w14:paraId="1D795585">
            <w:pPr>
              <w:spacing w:line="300" w:lineRule="atLeast"/>
              <w:rPr>
                <w:rFonts w:hint="eastAsia" w:ascii="仿宋_GB2312" w:hAnsi="仿宋_GB2312" w:eastAsia="仿宋_GB2312" w:cs="仿宋_GB2312"/>
                <w:b/>
                <w:bCs/>
                <w:sz w:val="18"/>
                <w:szCs w:val="18"/>
              </w:rPr>
            </w:pPr>
          </w:p>
        </w:tc>
        <w:tc>
          <w:tcPr>
            <w:tcW w:w="1467" w:type="pct"/>
            <w:gridSpan w:val="3"/>
          </w:tcPr>
          <w:p w14:paraId="395BA0E9">
            <w:pPr>
              <w:spacing w:line="300" w:lineRule="atLeast"/>
              <w:rPr>
                <w:rFonts w:hint="eastAsia" w:ascii="仿宋_GB2312" w:hAnsi="仿宋_GB2312" w:eastAsia="仿宋_GB2312" w:cs="仿宋_GB2312"/>
                <w:b/>
                <w:bCs/>
                <w:sz w:val="18"/>
                <w:szCs w:val="18"/>
              </w:rPr>
            </w:pPr>
          </w:p>
        </w:tc>
        <w:tc>
          <w:tcPr>
            <w:tcW w:w="2647" w:type="pct"/>
            <w:gridSpan w:val="6"/>
            <w:vMerge w:val="restart"/>
          </w:tcPr>
          <w:p w14:paraId="6EB25905">
            <w:pPr>
              <w:spacing w:line="300" w:lineRule="atLeast"/>
              <w:jc w:val="left"/>
              <w:rPr>
                <w:rFonts w:hint="eastAsia" w:ascii="仿宋_GB2312" w:hAnsi="仿宋_GB2312" w:eastAsia="仿宋_GB2312" w:cs="仿宋_GB2312"/>
                <w:b/>
                <w:bCs/>
                <w:sz w:val="18"/>
                <w:szCs w:val="18"/>
              </w:rPr>
            </w:pPr>
          </w:p>
          <w:p w14:paraId="3F82AE0B">
            <w:pPr>
              <w:spacing w:line="300" w:lineRule="atLeast"/>
              <w:ind w:firstLine="361" w:firstLineChars="200"/>
              <w:jc w:val="left"/>
              <w:rPr>
                <w:b/>
                <w:bCs/>
              </w:rPr>
            </w:pPr>
            <w:r>
              <w:rPr>
                <w:rFonts w:hint="eastAsia" w:ascii="仿宋_GB2312" w:hAnsi="仿宋_GB2312" w:eastAsia="仿宋_GB2312" w:cs="仿宋_GB2312"/>
                <w:b/>
                <w:bCs/>
                <w:sz w:val="18"/>
                <w:szCs w:val="18"/>
              </w:rPr>
              <w:t>设备安装调试后至今使用性能</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（是、否）正常,运行状况</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（是、否）正常,物资设备存放地点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（是、否）占用消防疏散或人防通道。验收</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（是、否）合格。</w:t>
            </w:r>
          </w:p>
          <w:p w14:paraId="43722375">
            <w:pPr>
              <w:spacing w:line="300" w:lineRule="atLeast"/>
              <w:ind w:firstLine="4156" w:firstLineChars="23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（单位公章）</w:t>
            </w:r>
          </w:p>
          <w:p w14:paraId="3B28A204">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验收日期：     年    月    日</w:t>
            </w:r>
          </w:p>
        </w:tc>
      </w:tr>
      <w:tr w14:paraId="0A5C1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29" w:type="pct"/>
            <w:vMerge w:val="continue"/>
            <w:vAlign w:val="center"/>
          </w:tcPr>
          <w:p w14:paraId="6E6D8594">
            <w:pPr>
              <w:spacing w:line="260" w:lineRule="exact"/>
              <w:jc w:val="center"/>
              <w:rPr>
                <w:rFonts w:hint="eastAsia" w:ascii="仿宋_GB2312" w:hAnsi="仿宋_GB2312" w:eastAsia="仿宋_GB2312" w:cs="仿宋_GB2312"/>
                <w:b/>
                <w:bCs/>
                <w:sz w:val="18"/>
                <w:szCs w:val="18"/>
              </w:rPr>
            </w:pPr>
          </w:p>
        </w:tc>
        <w:tc>
          <w:tcPr>
            <w:tcW w:w="555" w:type="pct"/>
            <w:vMerge w:val="continue"/>
          </w:tcPr>
          <w:p w14:paraId="4C1CBA05">
            <w:pPr>
              <w:spacing w:line="360" w:lineRule="exact"/>
              <w:rPr>
                <w:rFonts w:hint="eastAsia" w:ascii="仿宋_GB2312" w:hAnsi="仿宋_GB2312" w:eastAsia="仿宋_GB2312" w:cs="仿宋_GB2312"/>
                <w:b/>
                <w:bCs/>
                <w:sz w:val="18"/>
                <w:szCs w:val="18"/>
              </w:rPr>
            </w:pPr>
          </w:p>
        </w:tc>
        <w:tc>
          <w:tcPr>
            <w:tcW w:w="1467" w:type="pct"/>
            <w:gridSpan w:val="3"/>
          </w:tcPr>
          <w:p w14:paraId="080D4A31">
            <w:pPr>
              <w:spacing w:line="360" w:lineRule="exact"/>
              <w:rPr>
                <w:rFonts w:hint="eastAsia" w:ascii="仿宋_GB2312" w:hAnsi="仿宋_GB2312" w:eastAsia="仿宋_GB2312" w:cs="仿宋_GB2312"/>
                <w:b/>
                <w:bCs/>
                <w:sz w:val="18"/>
                <w:szCs w:val="18"/>
              </w:rPr>
            </w:pPr>
          </w:p>
        </w:tc>
        <w:tc>
          <w:tcPr>
            <w:tcW w:w="2647" w:type="pct"/>
            <w:gridSpan w:val="6"/>
            <w:vMerge w:val="continue"/>
          </w:tcPr>
          <w:p w14:paraId="5C3FD855">
            <w:pPr>
              <w:spacing w:line="360" w:lineRule="exact"/>
              <w:jc w:val="left"/>
              <w:rPr>
                <w:rFonts w:hint="eastAsia" w:ascii="仿宋_GB2312" w:hAnsi="仿宋_GB2312" w:eastAsia="仿宋_GB2312" w:cs="仿宋_GB2312"/>
                <w:b/>
                <w:bCs/>
                <w:sz w:val="18"/>
                <w:szCs w:val="18"/>
              </w:rPr>
            </w:pPr>
          </w:p>
        </w:tc>
      </w:tr>
      <w:tr w14:paraId="703C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rPr>
        <w:tc>
          <w:tcPr>
            <w:tcW w:w="329" w:type="pct"/>
            <w:vMerge w:val="continue"/>
            <w:vAlign w:val="center"/>
          </w:tcPr>
          <w:p w14:paraId="41E2ABE2">
            <w:pPr>
              <w:spacing w:line="260" w:lineRule="exact"/>
              <w:jc w:val="center"/>
              <w:rPr>
                <w:rFonts w:hint="eastAsia" w:ascii="仿宋_GB2312" w:hAnsi="仿宋_GB2312" w:eastAsia="仿宋_GB2312" w:cs="仿宋_GB2312"/>
                <w:b/>
                <w:bCs/>
                <w:sz w:val="18"/>
                <w:szCs w:val="18"/>
              </w:rPr>
            </w:pPr>
          </w:p>
        </w:tc>
        <w:tc>
          <w:tcPr>
            <w:tcW w:w="555" w:type="pct"/>
            <w:vMerge w:val="continue"/>
          </w:tcPr>
          <w:p w14:paraId="019C70B5">
            <w:pPr>
              <w:spacing w:line="360" w:lineRule="exact"/>
              <w:rPr>
                <w:rFonts w:hint="eastAsia" w:ascii="仿宋_GB2312" w:hAnsi="仿宋_GB2312" w:eastAsia="仿宋_GB2312" w:cs="仿宋_GB2312"/>
                <w:b/>
                <w:bCs/>
                <w:sz w:val="18"/>
                <w:szCs w:val="18"/>
              </w:rPr>
            </w:pPr>
          </w:p>
        </w:tc>
        <w:tc>
          <w:tcPr>
            <w:tcW w:w="1467" w:type="pct"/>
            <w:gridSpan w:val="3"/>
          </w:tcPr>
          <w:p w14:paraId="1E5C30A7">
            <w:pPr>
              <w:spacing w:line="360" w:lineRule="exact"/>
              <w:rPr>
                <w:rFonts w:hint="eastAsia" w:ascii="仿宋_GB2312" w:hAnsi="仿宋_GB2312" w:eastAsia="仿宋_GB2312" w:cs="仿宋_GB2312"/>
                <w:b/>
                <w:bCs/>
                <w:sz w:val="18"/>
                <w:szCs w:val="18"/>
              </w:rPr>
            </w:pPr>
          </w:p>
        </w:tc>
        <w:tc>
          <w:tcPr>
            <w:tcW w:w="2647" w:type="pct"/>
            <w:gridSpan w:val="6"/>
            <w:vMerge w:val="continue"/>
          </w:tcPr>
          <w:p w14:paraId="45CD3847">
            <w:pPr>
              <w:spacing w:line="360" w:lineRule="exact"/>
              <w:jc w:val="left"/>
              <w:rPr>
                <w:rFonts w:hint="eastAsia" w:ascii="仿宋_GB2312" w:hAnsi="仿宋_GB2312" w:eastAsia="仿宋_GB2312" w:cs="仿宋_GB2312"/>
                <w:b/>
                <w:bCs/>
                <w:sz w:val="18"/>
                <w:szCs w:val="18"/>
              </w:rPr>
            </w:pPr>
          </w:p>
        </w:tc>
      </w:tr>
      <w:tr w14:paraId="329D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329" w:type="pct"/>
            <w:vAlign w:val="center"/>
          </w:tcPr>
          <w:p w14:paraId="4D20A582">
            <w:pPr>
              <w:spacing w:line="2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武装部（保卫处）</w:t>
            </w:r>
          </w:p>
        </w:tc>
        <w:tc>
          <w:tcPr>
            <w:tcW w:w="555" w:type="pct"/>
            <w:vAlign w:val="center"/>
          </w:tcPr>
          <w:p w14:paraId="7D2733B9">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科室负责人</w:t>
            </w:r>
          </w:p>
        </w:tc>
        <w:tc>
          <w:tcPr>
            <w:tcW w:w="1467" w:type="pct"/>
            <w:gridSpan w:val="3"/>
            <w:vAlign w:val="center"/>
          </w:tcPr>
          <w:p w14:paraId="3BAC61D0">
            <w:pPr>
              <w:spacing w:line="300" w:lineRule="atLeast"/>
              <w:rPr>
                <w:rFonts w:hint="eastAsia" w:ascii="仿宋_GB2312" w:hAnsi="仿宋_GB2312" w:eastAsia="仿宋_GB2312" w:cs="仿宋_GB2312"/>
                <w:b/>
                <w:bCs/>
                <w:sz w:val="18"/>
                <w:szCs w:val="18"/>
              </w:rPr>
            </w:pPr>
          </w:p>
        </w:tc>
        <w:tc>
          <w:tcPr>
            <w:tcW w:w="2647" w:type="pct"/>
            <w:gridSpan w:val="6"/>
          </w:tcPr>
          <w:p w14:paraId="01BE9995">
            <w:pPr>
              <w:spacing w:line="300" w:lineRule="atLeast"/>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物资设备存放地点</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（是、否）涉及消防。</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（是、否）属于违章搭建。</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 xml:space="preserve">（是、否）占用消防疏散或人防通道。     </w:t>
            </w:r>
          </w:p>
          <w:p w14:paraId="794353C1">
            <w:pPr>
              <w:spacing w:line="300" w:lineRule="atLeast"/>
              <w:ind w:firstLine="1687" w:firstLineChars="800"/>
              <w:rPr>
                <w:rFonts w:hint="eastAsia" w:ascii="仿宋_GB2312" w:hAnsi="仿宋_GB2312" w:eastAsia="仿宋_GB2312" w:cs="仿宋_GB2312"/>
                <w:b/>
                <w:bCs/>
                <w:sz w:val="18"/>
                <w:szCs w:val="18"/>
              </w:rPr>
            </w:pPr>
            <w:r>
              <w:rPr>
                <w:rFonts w:hint="eastAsia"/>
                <w:b/>
                <w:bCs/>
              </w:rPr>
              <w:t xml:space="preserve">           </w:t>
            </w:r>
            <w:r>
              <w:rPr>
                <w:rFonts w:hint="eastAsia" w:ascii="仿宋_GB2312" w:hAnsi="仿宋_GB2312" w:eastAsia="仿宋_GB2312" w:cs="仿宋_GB2312"/>
                <w:b/>
                <w:bCs/>
                <w:sz w:val="18"/>
                <w:szCs w:val="18"/>
              </w:rPr>
              <w:t>（单位公章）</w:t>
            </w:r>
          </w:p>
          <w:p w14:paraId="3C1457D9">
            <w:pPr>
              <w:pStyle w:val="2"/>
              <w:spacing w:line="300" w:lineRule="atLeast"/>
              <w:ind w:firstLine="181"/>
              <w:rPr>
                <w:b/>
                <w:bCs/>
              </w:rPr>
            </w:pPr>
            <w:r>
              <w:rPr>
                <w:rFonts w:hint="eastAsia" w:ascii="仿宋_GB2312" w:hAnsi="仿宋_GB2312" w:eastAsia="仿宋_GB2312" w:cs="仿宋_GB2312"/>
                <w:b/>
                <w:bCs/>
                <w:sz w:val="18"/>
                <w:szCs w:val="18"/>
              </w:rPr>
              <w:t xml:space="preserve">                     验收日期：     年    月    日</w:t>
            </w:r>
          </w:p>
        </w:tc>
      </w:tr>
      <w:tr w14:paraId="33F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exact"/>
        </w:trPr>
        <w:tc>
          <w:tcPr>
            <w:tcW w:w="329" w:type="pct"/>
            <w:vMerge w:val="restart"/>
            <w:vAlign w:val="center"/>
          </w:tcPr>
          <w:p w14:paraId="6614126E">
            <w:pPr>
              <w:spacing w:line="24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校级验收       </w:t>
            </w:r>
            <w:r>
              <w:rPr>
                <w:rFonts w:hint="eastAsia" w:ascii="仿宋_GB2312" w:hAnsi="仿宋_GB2312" w:eastAsia="仿宋_GB2312" w:cs="仿宋_GB2312"/>
                <w:b/>
                <w:bCs/>
                <w:color w:val="000000"/>
                <w:sz w:val="18"/>
                <w:szCs w:val="18"/>
              </w:rPr>
              <w:t>（</w:t>
            </w:r>
            <w:r>
              <w:rPr>
                <w:rFonts w:hint="eastAsia" w:ascii="仿宋_GB2312" w:hAnsi="仿宋_GB2312" w:eastAsia="仿宋_GB2312" w:cs="仿宋_GB2312"/>
                <w:b/>
                <w:bCs/>
                <w:sz w:val="18"/>
                <w:szCs w:val="18"/>
              </w:rPr>
              <w:t>货物服务项目工作小组）</w:t>
            </w:r>
          </w:p>
        </w:tc>
        <w:tc>
          <w:tcPr>
            <w:tcW w:w="555" w:type="pct"/>
            <w:vAlign w:val="center"/>
          </w:tcPr>
          <w:p w14:paraId="79FB0BF7">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验收专家</w:t>
            </w:r>
          </w:p>
        </w:tc>
        <w:tc>
          <w:tcPr>
            <w:tcW w:w="1467" w:type="pct"/>
            <w:gridSpan w:val="3"/>
            <w:vAlign w:val="center"/>
          </w:tcPr>
          <w:p w14:paraId="5C196117">
            <w:pPr>
              <w:spacing w:line="300" w:lineRule="atLeast"/>
              <w:jc w:val="center"/>
              <w:rPr>
                <w:rFonts w:hint="eastAsia" w:ascii="仿宋_GB2312" w:hAnsi="仿宋_GB2312" w:eastAsia="仿宋_GB2312" w:cs="仿宋_GB2312"/>
                <w:b/>
                <w:bCs/>
                <w:sz w:val="18"/>
                <w:szCs w:val="18"/>
              </w:rPr>
            </w:pPr>
          </w:p>
        </w:tc>
        <w:tc>
          <w:tcPr>
            <w:tcW w:w="1129" w:type="pct"/>
            <w:gridSpan w:val="3"/>
            <w:vMerge w:val="restart"/>
          </w:tcPr>
          <w:p w14:paraId="0BB88E02">
            <w:pPr>
              <w:spacing w:line="300" w:lineRule="atLeast"/>
              <w:jc w:val="left"/>
              <w:rPr>
                <w:rFonts w:hint="eastAsia" w:ascii="仿宋_GB2312" w:hAnsi="仿宋_GB2312" w:eastAsia="仿宋_GB2312" w:cs="仿宋_GB2312"/>
                <w:b/>
                <w:bCs/>
                <w:sz w:val="18"/>
                <w:szCs w:val="18"/>
              </w:rPr>
            </w:pPr>
          </w:p>
          <w:p w14:paraId="7D96AB7B">
            <w:pPr>
              <w:spacing w:line="300" w:lineRule="atLeast"/>
              <w:jc w:val="left"/>
              <w:rPr>
                <w:rFonts w:hint="eastAsia" w:ascii="仿宋_GB2312" w:hAnsi="仿宋_GB2312" w:eastAsia="仿宋_GB2312" w:cs="仿宋_GB2312"/>
                <w:b/>
                <w:bCs/>
                <w:sz w:val="18"/>
                <w:szCs w:val="18"/>
              </w:rPr>
            </w:pPr>
          </w:p>
          <w:p w14:paraId="2A9B06EA">
            <w:pPr>
              <w:spacing w:line="300" w:lineRule="atLeast"/>
              <w:jc w:val="lef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验收发现问题及整改要求：</w:t>
            </w:r>
          </w:p>
          <w:p w14:paraId="121F3E4D">
            <w:pPr>
              <w:spacing w:line="300" w:lineRule="atLeast"/>
              <w:jc w:val="left"/>
              <w:rPr>
                <w:rFonts w:hint="eastAsia" w:ascii="仿宋_GB2312" w:hAnsi="仿宋_GB2312" w:eastAsia="仿宋_GB2312" w:cs="仿宋_GB2312"/>
                <w:b/>
                <w:bCs/>
                <w:sz w:val="18"/>
                <w:szCs w:val="18"/>
              </w:rPr>
            </w:pPr>
          </w:p>
          <w:p w14:paraId="35F3072D">
            <w:pPr>
              <w:spacing w:line="300" w:lineRule="atLeast"/>
              <w:rPr>
                <w:rFonts w:hint="eastAsia" w:ascii="仿宋_GB2312" w:hAnsi="仿宋_GB2312" w:eastAsia="仿宋_GB2312" w:cs="仿宋_GB2312"/>
                <w:b/>
                <w:bCs/>
                <w:sz w:val="18"/>
                <w:szCs w:val="18"/>
              </w:rPr>
            </w:pPr>
          </w:p>
          <w:p w14:paraId="790D9653">
            <w:pPr>
              <w:spacing w:line="300" w:lineRule="atLeast"/>
              <w:rPr>
                <w:rFonts w:hint="eastAsia" w:ascii="仿宋_GB2312" w:hAnsi="仿宋_GB2312" w:eastAsia="仿宋_GB2312" w:cs="仿宋_GB2312"/>
                <w:b/>
                <w:bCs/>
                <w:sz w:val="18"/>
                <w:szCs w:val="18"/>
              </w:rPr>
            </w:pPr>
          </w:p>
          <w:p w14:paraId="44C4647D">
            <w:pPr>
              <w:spacing w:line="300" w:lineRule="atLeast"/>
              <w:rPr>
                <w:rFonts w:hint="eastAsia" w:ascii="仿宋_GB2312" w:hAnsi="仿宋_GB2312" w:eastAsia="仿宋_GB2312" w:cs="仿宋_GB2312"/>
                <w:b/>
                <w:bCs/>
                <w:sz w:val="18"/>
                <w:szCs w:val="18"/>
              </w:rPr>
            </w:pPr>
          </w:p>
          <w:p w14:paraId="75E6B7ED">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整改负责人签字：</w:t>
            </w:r>
          </w:p>
          <w:p w14:paraId="3378C63F">
            <w:pPr>
              <w:spacing w:line="300" w:lineRule="atLeast"/>
              <w:rPr>
                <w:rFonts w:hint="eastAsia" w:ascii="仿宋_GB2312" w:hAnsi="仿宋_GB2312" w:eastAsia="仿宋_GB2312" w:cs="仿宋_GB2312"/>
                <w:b/>
                <w:bCs/>
                <w:sz w:val="18"/>
                <w:szCs w:val="18"/>
              </w:rPr>
            </w:pPr>
          </w:p>
          <w:p w14:paraId="153F4B7C">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整改日期： </w:t>
            </w:r>
          </w:p>
          <w:p w14:paraId="1AB3D424">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w:t>
            </w:r>
          </w:p>
          <w:p w14:paraId="01E4A09E">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年   月   日</w:t>
            </w:r>
          </w:p>
        </w:tc>
        <w:tc>
          <w:tcPr>
            <w:tcW w:w="1518" w:type="pct"/>
            <w:gridSpan w:val="3"/>
            <w:vMerge w:val="restart"/>
          </w:tcPr>
          <w:p w14:paraId="494DF2F9">
            <w:pPr>
              <w:spacing w:line="300" w:lineRule="atLeast"/>
              <w:rPr>
                <w:rFonts w:hint="eastAsia" w:ascii="仿宋_GB2312" w:hAnsi="仿宋_GB2312" w:eastAsia="仿宋_GB2312" w:cs="仿宋_GB2312"/>
                <w:b/>
                <w:bCs/>
                <w:sz w:val="18"/>
                <w:szCs w:val="18"/>
              </w:rPr>
            </w:pPr>
          </w:p>
          <w:p w14:paraId="40D22479">
            <w:pPr>
              <w:spacing w:line="300" w:lineRule="atLeast"/>
              <w:ind w:firstLine="361" w:firstLineChars="200"/>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验收程序</w:t>
            </w:r>
            <w:r>
              <w:rPr>
                <w:rFonts w:hint="eastAsia" w:ascii="仿宋_GB2312" w:hAnsi="仿宋_GB2312" w:eastAsia="仿宋_GB2312" w:cs="仿宋_GB2312"/>
                <w:b/>
                <w:bCs/>
                <w:sz w:val="18"/>
                <w:szCs w:val="18"/>
                <w:u w:val="single"/>
              </w:rPr>
              <w:t xml:space="preserve">   </w:t>
            </w:r>
            <w:r>
              <w:rPr>
                <w:rFonts w:hint="eastAsia" w:ascii="仿宋_GB2312" w:hAnsi="仿宋_GB2312" w:eastAsia="仿宋_GB2312" w:cs="仿宋_GB2312"/>
                <w:b/>
                <w:bCs/>
                <w:sz w:val="18"/>
                <w:szCs w:val="18"/>
              </w:rPr>
              <w:t>（是、否）完整。</w:t>
            </w:r>
          </w:p>
          <w:p w14:paraId="0103AC2C">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    </w:t>
            </w:r>
          </w:p>
          <w:p w14:paraId="50A2B120">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44450</wp:posOffset>
                      </wp:positionV>
                      <wp:extent cx="123825" cy="105410"/>
                      <wp:effectExtent l="5080" t="4445" r="8255" b="12065"/>
                      <wp:wrapNone/>
                      <wp:docPr id="12" name="Rectangle 2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15.85pt;margin-top:3.5pt;height:8.3pt;width:9.75pt;z-index:251659264;mso-width-relative:page;mso-height-relative:page;" fillcolor="#FFFFFF" filled="t" stroked="t" coordsize="21600,21600" o:gfxdata="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PPyutUAAAAGAQAADwAAAAAAAAABACAAAAAiAAAAZHJzL2Rvd25yZXYueG1sUEsBAhQAFAAA&#10;AAgAh07iQO2GvCErAgAAgQQAAA4AAAAAAAAAAQAgAAAAJAEAAGRycy9lMm9Eb2MueG1sUEsFBgAA&#10;AAAGAAYAWQEAAME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验收合格</w:t>
            </w:r>
          </w:p>
          <w:p w14:paraId="616AA285">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64135</wp:posOffset>
                      </wp:positionV>
                      <wp:extent cx="123825" cy="105410"/>
                      <wp:effectExtent l="5080" t="4445" r="8255" b="12065"/>
                      <wp:wrapNone/>
                      <wp:docPr id="9" name="Rectangle 2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16.6pt;margin-top:5.05pt;height:8.3pt;width:9.75pt;z-index:251660288;mso-width-relative:page;mso-height-relative:page;" fillcolor="#FFFFFF" filled="t" stroked="t" coordsize="21600,21600" o:gfxdata="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ghboStQAAAAHAQAADwAAAAAAAAABACAAAAAiAAAAZHJzL2Rvd25yZXYueG1sUEsBAhQAFAAAAAgA&#10;h07iQItn4aIpAgAAgAQAAA4AAAAAAAAAAQAgAAAAIwEAAGRycy9lMm9Eb2MueG1sUEsFBgAAAAAG&#10;AAYAWQEAAL4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验收不合格</w:t>
            </w:r>
          </w:p>
          <w:p w14:paraId="0754373A">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48895</wp:posOffset>
                      </wp:positionV>
                      <wp:extent cx="123825" cy="105410"/>
                      <wp:effectExtent l="5080" t="4445" r="8255" b="12065"/>
                      <wp:wrapNone/>
                      <wp:docPr id="8" name="Rectangle 25"/>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6.7pt;margin-top:3.85pt;height:8.3pt;width:9.75pt;z-index:251661312;mso-width-relative:page;mso-height-relative:page;" fillcolor="#FFFFFF" filled="t" stroked="t" coordsize="21600,21600" o:gfxdata="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S+ho9UAAAAGAQAADwAAAAAAAAABACAAAAAiAAAAZHJzL2Rvd25yZXYueG1sUEsBAhQAFAAAAAgA&#10;h07iQE5iPAIoAgAAgAQAAA4AAAAAAAAAAQAgAAAAJAEAAGRycy9lMm9Eb2MueG1sUEsFBgAAAAAG&#10;AAYAWQEAAL4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整改后验收合格</w:t>
            </w:r>
          </w:p>
          <w:p w14:paraId="32BBE5F6">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38735</wp:posOffset>
                      </wp:positionV>
                      <wp:extent cx="123825" cy="105410"/>
                      <wp:effectExtent l="5080" t="4445" r="8255" b="12065"/>
                      <wp:wrapNone/>
                      <wp:docPr id="6"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6.5pt;margin-top:3.05pt;height:8.3pt;width:9.75pt;z-index:251662336;mso-width-relative:page;mso-height-relative:page;" fillcolor="#FFFFFF" filled="t" stroked="t"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tfvd1QAAAAYBAAAPAAAAAAAAAAEAIAAAACIAAABkcnMvZG93bnJldi54bWxQSwECFAAUAAAA&#10;CACHTuJAe4sFMyoCAACABAAADgAAAAAAAAABACAAAAAkAQAAZHJzL2Uyb0RvYy54bWxQSwUGAAAA&#10;AAYABgBZAQAAwA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附整改报告</w:t>
            </w:r>
          </w:p>
          <w:p w14:paraId="685C713D">
            <w:pPr>
              <w:spacing w:line="300" w:lineRule="atLeas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33020</wp:posOffset>
                      </wp:positionV>
                      <wp:extent cx="123825" cy="105410"/>
                      <wp:effectExtent l="5080" t="4445" r="8255" b="12065"/>
                      <wp:wrapNone/>
                      <wp:docPr id="1"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7.1pt;margin-top:2.6pt;height:8.3pt;width:9.75pt;z-index:251663360;mso-width-relative:page;mso-height-relative:page;" fillcolor="#FFFFFF" filled="t" stroked="t"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KVuV1QAAAAYBAAAPAAAAAAAAAAEAIAAAACIAAABkcnMvZG93bnJldi54bWxQSwECFAAUAAAA&#10;CACHTuJAoUPgSyoCAACABAAADgAAAAAAAAABACAAAAAkAQAAZHJzL2Uyb0RvYy54bWxQSwUGAAAA&#10;AAYABgBZAQAAwA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rPr>
              <w:t xml:space="preserve">       附验收相关说明</w:t>
            </w:r>
          </w:p>
          <w:p w14:paraId="1BF7C67A">
            <w:pPr>
              <w:spacing w:line="300" w:lineRule="atLeast"/>
              <w:rPr>
                <w:rFonts w:hint="eastAsia" w:ascii="仿宋_GB2312" w:hAnsi="仿宋_GB2312" w:eastAsia="仿宋_GB2312" w:cs="仿宋_GB2312"/>
                <w:b/>
                <w:bCs/>
                <w:sz w:val="18"/>
                <w:szCs w:val="18"/>
              </w:rPr>
            </w:pPr>
          </w:p>
          <w:p w14:paraId="7B3206FA">
            <w:pPr>
              <w:spacing w:line="300" w:lineRule="atLeast"/>
              <w:rPr>
                <w:rFonts w:hint="eastAsia" w:ascii="仿宋_GB2312" w:hAnsi="仿宋_GB2312" w:eastAsia="仿宋_GB2312" w:cs="仿宋_GB2312"/>
                <w:b/>
                <w:bCs/>
                <w:sz w:val="18"/>
                <w:szCs w:val="18"/>
              </w:rPr>
            </w:pPr>
          </w:p>
          <w:p w14:paraId="61623D6C">
            <w:pPr>
              <w:spacing w:line="300" w:lineRule="atLeast"/>
              <w:jc w:val="right"/>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 xml:space="preserve">（公    章）                </w:t>
            </w:r>
          </w:p>
          <w:p w14:paraId="5CA69C73">
            <w:pPr>
              <w:spacing w:line="300" w:lineRule="atLeas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验收日期：   年   月   日</w:t>
            </w:r>
          </w:p>
          <w:p w14:paraId="780E63B4">
            <w:pPr>
              <w:spacing w:line="300" w:lineRule="atLeast"/>
              <w:rPr>
                <w:rFonts w:hint="eastAsia" w:ascii="仿宋_GB2312" w:hAnsi="仿宋_GB2312" w:eastAsia="仿宋_GB2312" w:cs="仿宋_GB2312"/>
                <w:b/>
                <w:bCs/>
                <w:sz w:val="18"/>
                <w:szCs w:val="18"/>
              </w:rPr>
            </w:pPr>
          </w:p>
          <w:p w14:paraId="14B074DF">
            <w:pPr>
              <w:spacing w:line="300" w:lineRule="atLeast"/>
              <w:rPr>
                <w:rFonts w:hint="eastAsia" w:ascii="仿宋_GB2312" w:hAnsi="仿宋_GB2312" w:eastAsia="仿宋_GB2312" w:cs="仿宋_GB2312"/>
                <w:b/>
                <w:bCs/>
                <w:sz w:val="18"/>
                <w:szCs w:val="18"/>
              </w:rPr>
            </w:pPr>
          </w:p>
        </w:tc>
      </w:tr>
      <w:tr w14:paraId="5B9A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29" w:type="pct"/>
            <w:vMerge w:val="continue"/>
            <w:vAlign w:val="center"/>
          </w:tcPr>
          <w:p w14:paraId="7DEA8A00">
            <w:pPr>
              <w:spacing w:line="260" w:lineRule="exact"/>
              <w:jc w:val="center"/>
              <w:rPr>
                <w:rFonts w:hint="eastAsia" w:ascii="仿宋_GB2312" w:hAnsi="仿宋_GB2312" w:eastAsia="仿宋_GB2312" w:cs="仿宋_GB2312"/>
                <w:sz w:val="18"/>
                <w:szCs w:val="18"/>
              </w:rPr>
            </w:pPr>
          </w:p>
        </w:tc>
        <w:tc>
          <w:tcPr>
            <w:tcW w:w="555" w:type="pct"/>
            <w:vAlign w:val="center"/>
          </w:tcPr>
          <w:p w14:paraId="5AD98D65">
            <w:pPr>
              <w:spacing w:line="3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验收专家</w:t>
            </w:r>
          </w:p>
        </w:tc>
        <w:tc>
          <w:tcPr>
            <w:tcW w:w="1467" w:type="pct"/>
            <w:gridSpan w:val="3"/>
            <w:vAlign w:val="center"/>
          </w:tcPr>
          <w:p w14:paraId="6AF5935F">
            <w:pPr>
              <w:spacing w:line="300" w:lineRule="exact"/>
              <w:jc w:val="center"/>
              <w:rPr>
                <w:rFonts w:hint="eastAsia" w:ascii="仿宋_GB2312" w:hAnsi="仿宋_GB2312" w:eastAsia="仿宋_GB2312" w:cs="仿宋_GB2312"/>
                <w:sz w:val="18"/>
                <w:szCs w:val="18"/>
              </w:rPr>
            </w:pPr>
          </w:p>
        </w:tc>
        <w:tc>
          <w:tcPr>
            <w:tcW w:w="1129" w:type="pct"/>
            <w:gridSpan w:val="3"/>
            <w:vMerge w:val="continue"/>
          </w:tcPr>
          <w:p w14:paraId="45116CA2">
            <w:pPr>
              <w:spacing w:line="300" w:lineRule="exact"/>
              <w:rPr>
                <w:rFonts w:hint="eastAsia" w:ascii="仿宋_GB2312" w:hAnsi="仿宋_GB2312" w:eastAsia="仿宋_GB2312" w:cs="仿宋_GB2312"/>
                <w:sz w:val="18"/>
                <w:szCs w:val="18"/>
              </w:rPr>
            </w:pPr>
          </w:p>
        </w:tc>
        <w:tc>
          <w:tcPr>
            <w:tcW w:w="1518" w:type="pct"/>
            <w:gridSpan w:val="3"/>
            <w:vMerge w:val="continue"/>
          </w:tcPr>
          <w:p w14:paraId="2E760DEE">
            <w:pPr>
              <w:spacing w:line="300" w:lineRule="exact"/>
              <w:rPr>
                <w:rFonts w:hint="eastAsia" w:ascii="仿宋_GB2312" w:hAnsi="仿宋_GB2312" w:eastAsia="仿宋_GB2312" w:cs="仿宋_GB2312"/>
                <w:sz w:val="18"/>
                <w:szCs w:val="18"/>
              </w:rPr>
            </w:pPr>
          </w:p>
        </w:tc>
      </w:tr>
      <w:tr w14:paraId="580E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29" w:type="pct"/>
            <w:vMerge w:val="continue"/>
            <w:vAlign w:val="center"/>
          </w:tcPr>
          <w:p w14:paraId="0497CE78">
            <w:pPr>
              <w:spacing w:line="260" w:lineRule="exact"/>
              <w:jc w:val="center"/>
              <w:rPr>
                <w:rFonts w:hint="eastAsia" w:ascii="仿宋_GB2312" w:hAnsi="仿宋_GB2312" w:eastAsia="仿宋_GB2312" w:cs="仿宋_GB2312"/>
                <w:sz w:val="18"/>
                <w:szCs w:val="18"/>
              </w:rPr>
            </w:pPr>
          </w:p>
        </w:tc>
        <w:tc>
          <w:tcPr>
            <w:tcW w:w="555" w:type="pct"/>
            <w:vAlign w:val="center"/>
          </w:tcPr>
          <w:p w14:paraId="322E4CB4">
            <w:pPr>
              <w:spacing w:line="360" w:lineRule="exact"/>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业主专家</w:t>
            </w:r>
          </w:p>
        </w:tc>
        <w:tc>
          <w:tcPr>
            <w:tcW w:w="1467" w:type="pct"/>
            <w:gridSpan w:val="3"/>
            <w:vAlign w:val="center"/>
          </w:tcPr>
          <w:p w14:paraId="60982DE6">
            <w:pPr>
              <w:spacing w:line="300" w:lineRule="exact"/>
              <w:jc w:val="center"/>
              <w:rPr>
                <w:rFonts w:hint="eastAsia" w:ascii="仿宋_GB2312" w:hAnsi="仿宋_GB2312" w:eastAsia="仿宋_GB2312" w:cs="仿宋_GB2312"/>
                <w:sz w:val="18"/>
                <w:szCs w:val="18"/>
              </w:rPr>
            </w:pPr>
          </w:p>
        </w:tc>
        <w:tc>
          <w:tcPr>
            <w:tcW w:w="1129" w:type="pct"/>
            <w:gridSpan w:val="3"/>
            <w:vMerge w:val="continue"/>
          </w:tcPr>
          <w:p w14:paraId="6F3922A8">
            <w:pPr>
              <w:spacing w:line="300" w:lineRule="exact"/>
              <w:rPr>
                <w:rFonts w:hint="eastAsia" w:ascii="仿宋_GB2312" w:hAnsi="仿宋_GB2312" w:eastAsia="仿宋_GB2312" w:cs="仿宋_GB2312"/>
                <w:sz w:val="18"/>
                <w:szCs w:val="18"/>
              </w:rPr>
            </w:pPr>
          </w:p>
        </w:tc>
        <w:tc>
          <w:tcPr>
            <w:tcW w:w="1518" w:type="pct"/>
            <w:gridSpan w:val="3"/>
            <w:vMerge w:val="continue"/>
          </w:tcPr>
          <w:p w14:paraId="70380A84">
            <w:pPr>
              <w:spacing w:line="300" w:lineRule="exact"/>
              <w:rPr>
                <w:rFonts w:hint="eastAsia" w:ascii="仿宋_GB2312" w:hAnsi="仿宋_GB2312" w:eastAsia="仿宋_GB2312" w:cs="仿宋_GB2312"/>
                <w:sz w:val="18"/>
                <w:szCs w:val="18"/>
              </w:rPr>
            </w:pPr>
          </w:p>
        </w:tc>
      </w:tr>
      <w:tr w14:paraId="47C8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329" w:type="pct"/>
            <w:vMerge w:val="continue"/>
            <w:vAlign w:val="center"/>
          </w:tcPr>
          <w:p w14:paraId="755596B9">
            <w:pPr>
              <w:spacing w:line="260" w:lineRule="exact"/>
              <w:jc w:val="center"/>
              <w:rPr>
                <w:rFonts w:hint="eastAsia" w:ascii="仿宋_GB2312" w:hAnsi="仿宋_GB2312" w:eastAsia="仿宋_GB2312" w:cs="仿宋_GB2312"/>
                <w:sz w:val="18"/>
                <w:szCs w:val="18"/>
              </w:rPr>
            </w:pPr>
          </w:p>
        </w:tc>
        <w:tc>
          <w:tcPr>
            <w:tcW w:w="555" w:type="pct"/>
            <w:vAlign w:val="bottom"/>
          </w:tcPr>
          <w:p w14:paraId="273DA4DC">
            <w:pPr>
              <w:jc w:val="center"/>
              <w:rPr>
                <w:rFonts w:hint="eastAsia" w:ascii="仿宋_GB2312" w:hAnsi="仿宋_GB2312" w:eastAsia="仿宋_GB2312" w:cs="仿宋_GB2312"/>
                <w:b/>
                <w:bCs/>
                <w:sz w:val="18"/>
                <w:szCs w:val="18"/>
              </w:rPr>
            </w:pPr>
            <w:r>
              <w:rPr>
                <w:rFonts w:hint="eastAsia" w:ascii="仿宋_GB2312" w:hAnsi="仿宋_GB2312" w:eastAsia="仿宋_GB2312" w:cs="仿宋_GB2312"/>
                <w:b/>
                <w:bCs/>
                <w:sz w:val="18"/>
                <w:szCs w:val="18"/>
              </w:rPr>
              <w:t>监督人</w:t>
            </w:r>
          </w:p>
          <w:p w14:paraId="1EE53341">
            <w:pPr>
              <w:jc w:val="center"/>
              <w:rPr>
                <w:rFonts w:hint="eastAsia" w:ascii="仿宋_GB2312" w:hAnsi="仿宋_GB2312" w:eastAsia="仿宋_GB2312" w:cs="仿宋_GB2312"/>
                <w:b/>
                <w:bCs/>
                <w:sz w:val="18"/>
                <w:szCs w:val="18"/>
              </w:rPr>
            </w:pPr>
          </w:p>
        </w:tc>
        <w:tc>
          <w:tcPr>
            <w:tcW w:w="1467" w:type="pct"/>
            <w:gridSpan w:val="3"/>
            <w:vAlign w:val="center"/>
          </w:tcPr>
          <w:p w14:paraId="5C38AF2C">
            <w:pPr>
              <w:spacing w:line="300" w:lineRule="exact"/>
              <w:jc w:val="center"/>
              <w:rPr>
                <w:rFonts w:hint="eastAsia" w:ascii="仿宋_GB2312" w:hAnsi="仿宋_GB2312" w:eastAsia="仿宋_GB2312" w:cs="仿宋_GB2312"/>
                <w:sz w:val="18"/>
                <w:szCs w:val="18"/>
              </w:rPr>
            </w:pPr>
          </w:p>
        </w:tc>
        <w:tc>
          <w:tcPr>
            <w:tcW w:w="1129" w:type="pct"/>
            <w:gridSpan w:val="3"/>
            <w:vMerge w:val="continue"/>
          </w:tcPr>
          <w:p w14:paraId="4D3F2355">
            <w:pPr>
              <w:spacing w:line="300" w:lineRule="exact"/>
              <w:rPr>
                <w:rFonts w:hint="eastAsia" w:ascii="仿宋_GB2312" w:hAnsi="仿宋_GB2312" w:eastAsia="仿宋_GB2312" w:cs="仿宋_GB2312"/>
                <w:sz w:val="18"/>
                <w:szCs w:val="18"/>
              </w:rPr>
            </w:pPr>
          </w:p>
        </w:tc>
        <w:tc>
          <w:tcPr>
            <w:tcW w:w="1518" w:type="pct"/>
            <w:gridSpan w:val="3"/>
            <w:vMerge w:val="continue"/>
          </w:tcPr>
          <w:p w14:paraId="2E5DAC1A">
            <w:pPr>
              <w:spacing w:line="300" w:lineRule="exact"/>
              <w:rPr>
                <w:rFonts w:hint="eastAsia" w:ascii="仿宋_GB2312" w:hAnsi="仿宋_GB2312" w:eastAsia="仿宋_GB2312" w:cs="仿宋_GB2312"/>
                <w:sz w:val="18"/>
                <w:szCs w:val="18"/>
              </w:rPr>
            </w:pPr>
          </w:p>
        </w:tc>
      </w:tr>
      <w:tr w14:paraId="5298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0" w:hRule="atLeast"/>
        </w:trPr>
        <w:tc>
          <w:tcPr>
            <w:tcW w:w="5000" w:type="pct"/>
            <w:gridSpan w:val="11"/>
            <w:vAlign w:val="center"/>
          </w:tcPr>
          <w:p w14:paraId="1AD76FB3">
            <w:pPr>
              <w:spacing w:line="500" w:lineRule="exact"/>
              <w:rPr>
                <w:rFonts w:hint="eastAsia" w:ascii="仿宋_GB2312" w:hAnsi="仿宋_GB2312" w:eastAsia="仿宋_GB2312" w:cs="仿宋_GB2312"/>
                <w:b/>
                <w:sz w:val="18"/>
                <w:szCs w:val="18"/>
              </w:rPr>
            </w:pPr>
            <w:r>
              <w:rPr>
                <w:rFonts w:hint="eastAsia" w:ascii="仿宋_GB2312" w:hAnsi="仿宋_GB2312" w:eastAsia="仿宋_GB2312" w:cs="仿宋_GB2312"/>
                <w:sz w:val="18"/>
                <w:szCs w:val="18"/>
              </w:rPr>
              <w:t>备注</w:t>
            </w:r>
            <w:r>
              <w:rPr>
                <w:rFonts w:hint="eastAsia" w:ascii="仿宋_GB2312" w:hAnsi="仿宋_GB2312" w:eastAsia="仿宋_GB2312" w:cs="仿宋_GB2312"/>
                <w:b/>
                <w:sz w:val="18"/>
                <w:szCs w:val="18"/>
              </w:rPr>
              <w:t>：本栏可不打印</w:t>
            </w:r>
          </w:p>
          <w:p w14:paraId="15CDEF96">
            <w:pPr>
              <w:widowControl/>
              <w:tabs>
                <w:tab w:val="left" w:pos="0"/>
              </w:tabs>
              <w:spacing w:line="56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shd w:val="clear" w:color="auto" w:fill="FFFFFF"/>
              </w:rPr>
              <w:t>软件开发服务类项目参照货物采购项目验收。</w:t>
            </w:r>
          </w:p>
          <w:p w14:paraId="26925A57">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2.单台（件）30万元以下且批量金额在100万元以下的采购项目由采购单位组织安装调试验收和采购单位验收后，办理资产入库和报销等手续。 </w:t>
            </w:r>
          </w:p>
          <w:p w14:paraId="6FBCBED3">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3.单台（件）30万元（含）以上及批量金额在100万元（含）以上的采购项目，由采购单位组织安装调试验收和采购单位验收后，提交校级验收，校级验收合格后，办理资产入库和报销等手续。</w:t>
            </w:r>
          </w:p>
          <w:p w14:paraId="6768C502">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4.申请校级验收时，需</w:t>
            </w:r>
            <w:r>
              <w:rPr>
                <w:rFonts w:hint="eastAsia" w:ascii="仿宋_GB2312" w:hAnsi="仿宋_GB2312" w:eastAsia="仿宋_GB2312" w:cs="仿宋_GB2312"/>
                <w:color w:val="000000"/>
                <w:sz w:val="18"/>
                <w:szCs w:val="18"/>
              </w:rPr>
              <w:t>提交以下相应材料：</w:t>
            </w:r>
            <w:r>
              <w:rPr>
                <w:rFonts w:hint="eastAsia" w:ascii="仿宋_GB2312" w:hAnsi="仿宋_GB2312" w:eastAsia="仿宋_GB2312" w:cs="仿宋_GB2312"/>
                <w:sz w:val="18"/>
                <w:szCs w:val="18"/>
              </w:rPr>
              <w:t>本验收单一式四份（原件）；</w:t>
            </w:r>
            <w:r>
              <w:rPr>
                <w:rFonts w:hint="eastAsia" w:ascii="仿宋_GB2312" w:hAnsi="仿宋_GB2312" w:eastAsia="仿宋_GB2312" w:cs="仿宋_GB2312"/>
                <w:bCs/>
                <w:sz w:val="18"/>
                <w:szCs w:val="18"/>
              </w:rPr>
              <w:t>投标文件（技术参数及报价部分原件备查）；中标通知书；合同；报关单；设备使用记录（单台套30万元以上设备）等</w:t>
            </w:r>
            <w:r>
              <w:rPr>
                <w:rFonts w:hint="eastAsia" w:ascii="仿宋_GB2312" w:hAnsi="仿宋_GB2312" w:eastAsia="仿宋_GB2312" w:cs="仿宋_GB2312"/>
                <w:color w:val="000000"/>
                <w:sz w:val="18"/>
                <w:szCs w:val="18"/>
              </w:rPr>
              <w:t>相关复印件。</w:t>
            </w:r>
          </w:p>
          <w:p w14:paraId="79CF8BA4">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b/>
                <w:sz w:val="18"/>
                <w:szCs w:val="18"/>
              </w:rPr>
              <w:t>5.校级验收时，采购单位要准备招投标文件等材料，以备专家核查。</w:t>
            </w:r>
            <w:r>
              <w:rPr>
                <w:rFonts w:hint="eastAsia" w:ascii="仿宋_GB2312" w:hAnsi="仿宋_GB2312" w:eastAsia="仿宋_GB2312" w:cs="仿宋_GB2312"/>
                <w:sz w:val="18"/>
                <w:szCs w:val="18"/>
              </w:rPr>
              <w:t xml:space="preserve"> </w:t>
            </w:r>
          </w:p>
          <w:p w14:paraId="051A0DF6">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6.验收单格式要求：本表每份一张，用A4纸打印或手填。验收货物较多的，货物清单可另附并加盖采购单位公章，但本表仍做单页，不可分页打印。</w:t>
            </w:r>
          </w:p>
          <w:p w14:paraId="72D15C43">
            <w:pPr>
              <w:spacing w:line="5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7.校级验收咨询电话：83746975，地址：明南附楼107室。</w:t>
            </w:r>
          </w:p>
        </w:tc>
      </w:tr>
    </w:tbl>
    <w:p w14:paraId="3D832119">
      <w:pPr>
        <w:spacing w:line="460" w:lineRule="exact"/>
        <w:jc w:val="center"/>
        <w:rPr>
          <w:rFonts w:hint="eastAsia" w:ascii="宋体" w:hAnsi="宋体"/>
          <w:b/>
          <w:sz w:val="28"/>
          <w:szCs w:val="28"/>
        </w:rPr>
      </w:pPr>
      <w:r>
        <w:rPr>
          <w:rFonts w:hint="eastAsia" w:ascii="宋体" w:hAnsi="宋体"/>
          <w:b/>
          <w:sz w:val="28"/>
          <w:szCs w:val="28"/>
        </w:rPr>
        <w:t>第五章  报价文件格式</w:t>
      </w:r>
    </w:p>
    <w:p w14:paraId="33EA2A37">
      <w:pPr>
        <w:spacing w:line="460" w:lineRule="exact"/>
        <w:jc w:val="center"/>
        <w:rPr>
          <w:rFonts w:hint="eastAsia" w:ascii="宋体" w:hAnsi="宋体"/>
          <w:b/>
          <w:sz w:val="28"/>
          <w:szCs w:val="28"/>
        </w:rPr>
      </w:pPr>
      <w:r>
        <w:rPr>
          <w:rFonts w:hint="eastAsia" w:ascii="宋体" w:hAnsi="宋体"/>
          <w:b/>
          <w:sz w:val="28"/>
          <w:szCs w:val="28"/>
        </w:rPr>
        <w:t>（包含但不仅限于以下内容）</w:t>
      </w:r>
    </w:p>
    <w:p w14:paraId="77C56E7E">
      <w:pPr>
        <w:numPr>
          <w:ilvl w:val="0"/>
          <w:numId w:val="1"/>
        </w:numPr>
        <w:spacing w:line="380" w:lineRule="exact"/>
        <w:ind w:firstLine="480"/>
        <w:rPr>
          <w:rFonts w:hint="eastAsia" w:ascii="宋体" w:hAnsi="宋体"/>
          <w:sz w:val="24"/>
          <w:szCs w:val="24"/>
        </w:rPr>
      </w:pPr>
      <w:r>
        <w:rPr>
          <w:rFonts w:hint="eastAsia" w:ascii="宋体" w:hAnsi="宋体"/>
          <w:sz w:val="24"/>
          <w:szCs w:val="24"/>
        </w:rPr>
        <w:t>营业执照或事业单位法人证书复印件</w:t>
      </w:r>
    </w:p>
    <w:p w14:paraId="6532C4FD">
      <w:pPr>
        <w:spacing w:line="380" w:lineRule="exact"/>
        <w:ind w:left="420"/>
        <w:rPr>
          <w:rFonts w:hint="eastAsia" w:ascii="宋体" w:hAnsi="宋体"/>
          <w:sz w:val="24"/>
          <w:szCs w:val="24"/>
        </w:rPr>
      </w:pPr>
      <w:r>
        <w:rPr>
          <w:rFonts w:hint="eastAsia" w:ascii="宋体" w:hAnsi="宋体"/>
          <w:sz w:val="24"/>
          <w:szCs w:val="24"/>
        </w:rPr>
        <w:t>2、财务状况报告（或）资格承诺</w:t>
      </w:r>
    </w:p>
    <w:p w14:paraId="5CF328A5">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4EE7C7B9">
      <w:pPr>
        <w:spacing w:line="380" w:lineRule="exact"/>
        <w:ind w:left="420"/>
        <w:rPr>
          <w:rFonts w:hint="eastAsia" w:ascii="宋体" w:hAnsi="宋体"/>
          <w:sz w:val="24"/>
          <w:szCs w:val="24"/>
        </w:rPr>
      </w:pPr>
      <w:r>
        <w:rPr>
          <w:rFonts w:hint="eastAsia" w:ascii="宋体" w:hAnsi="宋体"/>
          <w:sz w:val="24"/>
          <w:szCs w:val="24"/>
        </w:rPr>
        <w:t>4、依法缴纳社会保障资金凭据（或）资格承诺</w:t>
      </w:r>
    </w:p>
    <w:p w14:paraId="2FB2C5CC">
      <w:pPr>
        <w:spacing w:line="380" w:lineRule="exact"/>
        <w:ind w:left="420"/>
        <w:rPr>
          <w:rFonts w:hint="eastAsia" w:ascii="宋体" w:hAnsi="宋体"/>
          <w:sz w:val="24"/>
          <w:szCs w:val="24"/>
        </w:rPr>
      </w:pPr>
      <w:r>
        <w:rPr>
          <w:rFonts w:hint="eastAsia" w:ascii="宋体" w:hAnsi="宋体"/>
          <w:sz w:val="24"/>
          <w:szCs w:val="24"/>
        </w:rPr>
        <w:t>5、具备履行合同所必需的设备和专业技术能力的书面声明</w:t>
      </w:r>
    </w:p>
    <w:p w14:paraId="1BAC10FF">
      <w:pPr>
        <w:spacing w:line="380" w:lineRule="exact"/>
        <w:ind w:left="420"/>
        <w:rPr>
          <w:rFonts w:hint="eastAsia" w:ascii="宋体" w:hAnsi="宋体"/>
          <w:sz w:val="24"/>
          <w:szCs w:val="24"/>
        </w:rPr>
      </w:pPr>
      <w:r>
        <w:rPr>
          <w:rFonts w:hint="eastAsia" w:ascii="宋体" w:hAnsi="宋体"/>
          <w:sz w:val="24"/>
          <w:szCs w:val="24"/>
        </w:rPr>
        <w:t>6、参加采购活动前三年内在经营活动中没有重大违法记录书面声明</w:t>
      </w:r>
    </w:p>
    <w:p w14:paraId="654F5840">
      <w:pPr>
        <w:spacing w:line="380" w:lineRule="exact"/>
        <w:ind w:left="420"/>
        <w:rPr>
          <w:rFonts w:hint="eastAsia" w:ascii="宋体" w:hAnsi="宋体"/>
          <w:sz w:val="24"/>
          <w:szCs w:val="24"/>
        </w:rPr>
      </w:pPr>
      <w:r>
        <w:rPr>
          <w:rFonts w:hint="eastAsia" w:ascii="宋体" w:hAnsi="宋体"/>
          <w:sz w:val="24"/>
          <w:szCs w:val="24"/>
        </w:rPr>
        <w:t>7、信用信息查询结果</w:t>
      </w:r>
    </w:p>
    <w:p w14:paraId="35126B7D">
      <w:pPr>
        <w:spacing w:line="380" w:lineRule="exact"/>
        <w:ind w:left="420"/>
        <w:rPr>
          <w:rFonts w:hint="eastAsia" w:ascii="宋体" w:hAnsi="宋体"/>
          <w:sz w:val="24"/>
          <w:szCs w:val="24"/>
        </w:rPr>
      </w:pPr>
      <w:r>
        <w:rPr>
          <w:rFonts w:hint="eastAsia" w:ascii="宋体" w:hAnsi="宋体"/>
          <w:sz w:val="24"/>
          <w:szCs w:val="24"/>
        </w:rPr>
        <w:t>8、法定代表人授权书</w:t>
      </w:r>
    </w:p>
    <w:p w14:paraId="3BC25D32">
      <w:pPr>
        <w:spacing w:line="380" w:lineRule="exact"/>
        <w:ind w:left="420"/>
        <w:rPr>
          <w:rFonts w:hint="eastAsia" w:ascii="宋体" w:hAnsi="宋体"/>
          <w:sz w:val="24"/>
          <w:szCs w:val="24"/>
        </w:rPr>
      </w:pPr>
      <w:r>
        <w:rPr>
          <w:rFonts w:hint="eastAsia" w:ascii="宋体" w:hAnsi="宋体"/>
          <w:sz w:val="24"/>
          <w:szCs w:val="24"/>
        </w:rPr>
        <w:t>9、竞价书</w:t>
      </w:r>
    </w:p>
    <w:p w14:paraId="6DEE56A2">
      <w:pPr>
        <w:spacing w:line="380" w:lineRule="exact"/>
        <w:ind w:left="420"/>
        <w:rPr>
          <w:rFonts w:hint="eastAsia" w:ascii="宋体" w:hAnsi="宋体"/>
          <w:sz w:val="24"/>
          <w:szCs w:val="24"/>
        </w:rPr>
      </w:pPr>
      <w:r>
        <w:rPr>
          <w:rFonts w:hint="eastAsia" w:ascii="宋体" w:hAnsi="宋体"/>
          <w:sz w:val="24"/>
          <w:szCs w:val="24"/>
        </w:rPr>
        <w:t>10、竞价一览表</w:t>
      </w:r>
    </w:p>
    <w:p w14:paraId="5D165FD2">
      <w:pPr>
        <w:spacing w:line="380" w:lineRule="exact"/>
        <w:ind w:left="420"/>
        <w:rPr>
          <w:rFonts w:hint="eastAsia" w:ascii="宋体" w:hAnsi="宋体"/>
          <w:sz w:val="24"/>
          <w:szCs w:val="24"/>
        </w:rPr>
      </w:pPr>
      <w:r>
        <w:rPr>
          <w:rFonts w:hint="eastAsia" w:ascii="宋体" w:hAnsi="宋体"/>
          <w:sz w:val="24"/>
          <w:szCs w:val="24"/>
        </w:rPr>
        <w:t>11、技术和服务要求响应表</w:t>
      </w:r>
    </w:p>
    <w:p w14:paraId="6AB2FF93">
      <w:pPr>
        <w:spacing w:line="380" w:lineRule="exact"/>
        <w:ind w:left="420"/>
        <w:rPr>
          <w:rFonts w:hint="eastAsia" w:ascii="宋体" w:hAnsi="宋体"/>
          <w:sz w:val="24"/>
          <w:szCs w:val="24"/>
        </w:rPr>
      </w:pPr>
      <w:r>
        <w:rPr>
          <w:rFonts w:hint="eastAsia" w:ascii="宋体" w:hAnsi="宋体"/>
          <w:sz w:val="24"/>
          <w:szCs w:val="24"/>
        </w:rPr>
        <w:t>12、商务条件响应表</w:t>
      </w:r>
    </w:p>
    <w:p w14:paraId="15AEDEAF">
      <w:pPr>
        <w:spacing w:line="380" w:lineRule="exact"/>
        <w:ind w:left="420"/>
        <w:rPr>
          <w:rFonts w:hint="eastAsia" w:ascii="宋体" w:hAnsi="宋体"/>
          <w:sz w:val="24"/>
          <w:szCs w:val="24"/>
        </w:rPr>
      </w:pPr>
      <w:r>
        <w:rPr>
          <w:rFonts w:hint="eastAsia" w:ascii="宋体" w:hAnsi="宋体"/>
          <w:sz w:val="24"/>
          <w:szCs w:val="24"/>
        </w:rPr>
        <w:t>13、属于政府强制节能产品的证明材料（若有）</w:t>
      </w:r>
    </w:p>
    <w:p w14:paraId="20FDD570">
      <w:pPr>
        <w:spacing w:line="380" w:lineRule="exact"/>
        <w:ind w:left="420"/>
        <w:rPr>
          <w:rFonts w:hint="eastAsia" w:ascii="宋体" w:hAnsi="宋体"/>
          <w:sz w:val="24"/>
          <w:szCs w:val="24"/>
        </w:rPr>
      </w:pPr>
      <w:r>
        <w:rPr>
          <w:rFonts w:hint="eastAsia" w:ascii="宋体" w:hAnsi="宋体"/>
          <w:sz w:val="24"/>
          <w:szCs w:val="24"/>
        </w:rPr>
        <w:t>14、售后服务承诺</w:t>
      </w:r>
    </w:p>
    <w:p w14:paraId="58EFB4E9">
      <w:pPr>
        <w:spacing w:line="380" w:lineRule="exact"/>
        <w:ind w:left="420"/>
        <w:rPr>
          <w:rFonts w:hint="eastAsia" w:ascii="宋体" w:hAnsi="宋体"/>
          <w:sz w:val="24"/>
          <w:szCs w:val="24"/>
        </w:rPr>
      </w:pPr>
      <w:r>
        <w:rPr>
          <w:rFonts w:hint="eastAsia" w:ascii="宋体" w:hAnsi="宋体"/>
          <w:sz w:val="24"/>
          <w:szCs w:val="24"/>
        </w:rPr>
        <w:t>15、竞价人认为需提供的其他资料</w:t>
      </w:r>
    </w:p>
    <w:p w14:paraId="201AFC1A">
      <w:pPr>
        <w:spacing w:line="380" w:lineRule="exact"/>
        <w:ind w:left="420"/>
        <w:rPr>
          <w:rFonts w:hint="eastAsia" w:ascii="宋体" w:hAnsi="宋体"/>
          <w:sz w:val="24"/>
          <w:szCs w:val="24"/>
        </w:rPr>
      </w:pPr>
      <w:r>
        <w:rPr>
          <w:rFonts w:hint="eastAsia" w:ascii="宋体" w:hAnsi="宋体"/>
          <w:sz w:val="24"/>
          <w:szCs w:val="24"/>
        </w:rPr>
        <w:t>16、网上竞价承诺书</w:t>
      </w:r>
    </w:p>
    <w:p w14:paraId="7002BFC9">
      <w:pPr>
        <w:spacing w:line="380" w:lineRule="exact"/>
        <w:ind w:left="420"/>
        <w:rPr>
          <w:rFonts w:hint="eastAsia" w:ascii="宋体" w:hAnsi="宋体"/>
          <w:sz w:val="24"/>
          <w:szCs w:val="24"/>
        </w:rPr>
      </w:pPr>
      <w:r>
        <w:rPr>
          <w:rFonts w:hint="eastAsia" w:ascii="宋体" w:hAnsi="宋体"/>
          <w:sz w:val="24"/>
          <w:szCs w:val="24"/>
        </w:rPr>
        <w:t>17、网上竞价采购合同送达承诺书</w:t>
      </w:r>
    </w:p>
    <w:p w14:paraId="0710476D">
      <w:pPr>
        <w:spacing w:line="380" w:lineRule="exact"/>
        <w:ind w:left="420"/>
        <w:rPr>
          <w:rFonts w:hint="eastAsia" w:ascii="宋体" w:hAnsi="宋体"/>
          <w:sz w:val="24"/>
          <w:szCs w:val="24"/>
        </w:rPr>
      </w:pPr>
      <w:r>
        <w:rPr>
          <w:rFonts w:hint="eastAsia" w:ascii="宋体" w:hAnsi="宋体"/>
          <w:sz w:val="24"/>
          <w:szCs w:val="24"/>
        </w:rPr>
        <w:t>18、代理服务费承诺书</w:t>
      </w:r>
    </w:p>
    <w:p w14:paraId="4A5103CE">
      <w:pPr>
        <w:spacing w:line="380" w:lineRule="exact"/>
        <w:rPr>
          <w:rFonts w:hint="eastAsia"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2C1734EA">
      <w:pPr>
        <w:spacing w:line="500" w:lineRule="atLeast"/>
        <w:rPr>
          <w:rFonts w:hint="eastAsia" w:ascii="宋体" w:hAnsi="宋体"/>
          <w:b/>
          <w:sz w:val="52"/>
          <w:szCs w:val="52"/>
        </w:rPr>
      </w:pPr>
    </w:p>
    <w:p w14:paraId="6E626584">
      <w:pPr>
        <w:spacing w:line="500" w:lineRule="atLeast"/>
        <w:rPr>
          <w:rFonts w:hint="eastAsia" w:ascii="宋体" w:hAnsi="宋体"/>
          <w:b/>
          <w:sz w:val="52"/>
          <w:szCs w:val="52"/>
        </w:rPr>
      </w:pPr>
    </w:p>
    <w:p w14:paraId="4D565CFA">
      <w:pPr>
        <w:spacing w:line="500" w:lineRule="atLeast"/>
        <w:jc w:val="center"/>
        <w:rPr>
          <w:rFonts w:hint="eastAsia" w:ascii="宋体" w:hAnsi="宋体"/>
          <w:b/>
          <w:bCs/>
          <w:sz w:val="24"/>
        </w:rPr>
      </w:pPr>
      <w:r>
        <w:rPr>
          <w:rFonts w:hint="eastAsia" w:ascii="宋体" w:hAnsi="宋体"/>
          <w:b/>
          <w:sz w:val="52"/>
          <w:szCs w:val="52"/>
        </w:rPr>
        <w:t>网上竞价报价文件</w:t>
      </w:r>
    </w:p>
    <w:p w14:paraId="0DCD0C90">
      <w:pPr>
        <w:spacing w:line="500" w:lineRule="atLeast"/>
        <w:rPr>
          <w:rFonts w:hint="eastAsia" w:ascii="宋体" w:hAnsi="宋体"/>
          <w:b/>
          <w:bCs/>
          <w:sz w:val="24"/>
        </w:rPr>
      </w:pPr>
    </w:p>
    <w:p w14:paraId="411E8CF4">
      <w:pPr>
        <w:spacing w:line="500" w:lineRule="atLeast"/>
        <w:rPr>
          <w:rFonts w:hint="eastAsia" w:ascii="宋体" w:hAnsi="宋体"/>
          <w:b/>
          <w:bCs/>
          <w:sz w:val="24"/>
        </w:rPr>
      </w:pPr>
    </w:p>
    <w:p w14:paraId="74BC6E4C">
      <w:pPr>
        <w:spacing w:line="500" w:lineRule="atLeast"/>
        <w:rPr>
          <w:rFonts w:hint="eastAsia" w:ascii="宋体" w:hAnsi="宋体"/>
          <w:b/>
          <w:bCs/>
          <w:sz w:val="24"/>
        </w:rPr>
      </w:pPr>
    </w:p>
    <w:p w14:paraId="4C80F0F6">
      <w:pPr>
        <w:spacing w:line="500" w:lineRule="atLeast"/>
        <w:rPr>
          <w:rFonts w:hint="eastAsia" w:ascii="宋体" w:hAnsi="宋体"/>
          <w:b/>
          <w:bCs/>
          <w:sz w:val="24"/>
        </w:rPr>
      </w:pPr>
    </w:p>
    <w:p w14:paraId="234A65E7">
      <w:pPr>
        <w:spacing w:line="500" w:lineRule="atLeast"/>
        <w:rPr>
          <w:rFonts w:hint="eastAsia" w:ascii="宋体" w:hAnsi="宋体"/>
          <w:b/>
          <w:bCs/>
          <w:sz w:val="24"/>
        </w:rPr>
      </w:pPr>
    </w:p>
    <w:p w14:paraId="506F4120">
      <w:pPr>
        <w:spacing w:line="500" w:lineRule="atLeast"/>
        <w:rPr>
          <w:rFonts w:hint="eastAsia" w:ascii="宋体" w:hAnsi="宋体"/>
          <w:b/>
          <w:bCs/>
          <w:sz w:val="24"/>
        </w:rPr>
      </w:pPr>
    </w:p>
    <w:p w14:paraId="783B7D82">
      <w:pPr>
        <w:spacing w:line="500" w:lineRule="atLeast"/>
        <w:rPr>
          <w:rFonts w:hint="eastAsia" w:ascii="宋体" w:hAnsi="宋体"/>
          <w:b/>
          <w:bCs/>
          <w:sz w:val="24"/>
        </w:rPr>
      </w:pPr>
    </w:p>
    <w:p w14:paraId="5C054770">
      <w:pPr>
        <w:spacing w:line="500" w:lineRule="atLeast"/>
        <w:rPr>
          <w:rFonts w:hint="eastAsia" w:ascii="宋体" w:hAnsi="宋体"/>
          <w:b/>
          <w:bCs/>
          <w:sz w:val="24"/>
        </w:rPr>
      </w:pPr>
    </w:p>
    <w:p w14:paraId="7AD83CAB">
      <w:pPr>
        <w:spacing w:line="500" w:lineRule="atLeast"/>
        <w:rPr>
          <w:rFonts w:hint="eastAsia" w:ascii="宋体" w:hAnsi="宋体"/>
          <w:b/>
          <w:bCs/>
          <w:sz w:val="24"/>
        </w:rPr>
      </w:pPr>
    </w:p>
    <w:p w14:paraId="569F2C0D">
      <w:pPr>
        <w:spacing w:line="500" w:lineRule="atLeast"/>
        <w:rPr>
          <w:rFonts w:hint="eastAsia" w:ascii="宋体" w:hAnsi="宋体"/>
          <w:b/>
          <w:bCs/>
          <w:sz w:val="24"/>
        </w:rPr>
      </w:pPr>
    </w:p>
    <w:p w14:paraId="0BDE5976">
      <w:pPr>
        <w:spacing w:line="500" w:lineRule="atLeast"/>
        <w:rPr>
          <w:rFonts w:hint="eastAsia" w:ascii="宋体" w:hAnsi="宋体"/>
          <w:sz w:val="24"/>
        </w:rPr>
      </w:pPr>
    </w:p>
    <w:p w14:paraId="5052B786">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编 号：</w:t>
      </w:r>
    </w:p>
    <w:p w14:paraId="707497AA">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项 目 名 称：</w:t>
      </w:r>
    </w:p>
    <w:p w14:paraId="350B3BDB">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竞价人名 称：</w:t>
      </w:r>
    </w:p>
    <w:p w14:paraId="4D1A3783">
      <w:pPr>
        <w:snapToGrid w:val="0"/>
        <w:spacing w:line="360" w:lineRule="auto"/>
        <w:ind w:left="1680" w:firstLine="420"/>
        <w:rPr>
          <w:rFonts w:hint="eastAsia" w:ascii="宋体" w:hAnsi="宋体"/>
          <w:b/>
          <w:bCs/>
          <w:sz w:val="28"/>
          <w:szCs w:val="21"/>
          <w:u w:val="single"/>
        </w:rPr>
      </w:pPr>
      <w:r>
        <w:rPr>
          <w:rFonts w:hint="eastAsia" w:ascii="宋体" w:hAnsi="宋体"/>
          <w:b/>
          <w:bCs/>
          <w:sz w:val="28"/>
          <w:szCs w:val="21"/>
        </w:rPr>
        <w:t>联系人及电话：</w:t>
      </w:r>
    </w:p>
    <w:p w14:paraId="036C364E">
      <w:pPr>
        <w:spacing w:line="500" w:lineRule="atLeast"/>
        <w:ind w:firstLine="2108" w:firstLineChars="750"/>
        <w:rPr>
          <w:rFonts w:hint="eastAsia" w:ascii="宋体" w:hAnsi="宋体"/>
          <w:sz w:val="24"/>
        </w:rPr>
      </w:pPr>
      <w:r>
        <w:rPr>
          <w:rFonts w:hint="eastAsia" w:ascii="宋体" w:hAnsi="宋体"/>
          <w:b/>
          <w:bCs/>
          <w:sz w:val="28"/>
          <w:szCs w:val="21"/>
        </w:rPr>
        <w:t>日      期：</w:t>
      </w:r>
    </w:p>
    <w:p w14:paraId="75A54BB4">
      <w:pPr>
        <w:jc w:val="left"/>
        <w:rPr>
          <w:rFonts w:hint="eastAsia"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5EDB1C83">
      <w:pPr>
        <w:jc w:val="center"/>
        <w:rPr>
          <w:rFonts w:hint="eastAsia" w:ascii="宋体" w:hAnsi="宋体"/>
          <w:b/>
          <w:bCs/>
          <w:sz w:val="28"/>
          <w:szCs w:val="28"/>
        </w:rPr>
      </w:pPr>
      <w:r>
        <w:rPr>
          <w:rFonts w:hint="eastAsia" w:ascii="宋体" w:hAnsi="宋体"/>
          <w:b/>
          <w:bCs/>
          <w:sz w:val="28"/>
          <w:szCs w:val="28"/>
        </w:rPr>
        <w:t>营业执照等证明文件</w:t>
      </w:r>
    </w:p>
    <w:p w14:paraId="67480EEE">
      <w:pPr>
        <w:ind w:firstLine="422" w:firstLineChars="200"/>
        <w:jc w:val="left"/>
        <w:rPr>
          <w:rFonts w:hint="eastAsia"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1DEC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2D910095">
            <w:pPr>
              <w:jc w:val="left"/>
              <w:rPr>
                <w:rFonts w:hint="eastAsia" w:ascii="宋体" w:hAnsi="宋体" w:cs="宋体"/>
                <w:b/>
                <w:kern w:val="0"/>
                <w:sz w:val="24"/>
              </w:rPr>
            </w:pPr>
          </w:p>
        </w:tc>
      </w:tr>
    </w:tbl>
    <w:p w14:paraId="448B5EC3">
      <w:pPr>
        <w:ind w:firstLine="482" w:firstLineChars="200"/>
        <w:jc w:val="left"/>
        <w:rPr>
          <w:rFonts w:hint="eastAsia" w:ascii="宋体" w:hAnsi="宋体" w:cs="宋体"/>
          <w:b/>
          <w:kern w:val="0"/>
          <w:sz w:val="24"/>
        </w:rPr>
      </w:pPr>
      <w:r>
        <w:rPr>
          <w:rFonts w:hint="eastAsia" w:ascii="宋体" w:hAnsi="宋体" w:cs="宋体"/>
          <w:b/>
          <w:kern w:val="0"/>
          <w:sz w:val="24"/>
        </w:rPr>
        <w:br w:type="page"/>
      </w:r>
    </w:p>
    <w:p w14:paraId="0AACC9C0">
      <w:pPr>
        <w:jc w:val="left"/>
        <w:rPr>
          <w:rFonts w:hint="eastAsia" w:ascii="宋体" w:hAnsi="宋体" w:cs="宋体"/>
          <w:kern w:val="0"/>
          <w:sz w:val="24"/>
        </w:rPr>
      </w:pPr>
      <w:r>
        <w:rPr>
          <w:rFonts w:hint="eastAsia" w:ascii="宋体" w:hAnsi="宋体" w:cs="宋体"/>
          <w:b/>
          <w:kern w:val="0"/>
          <w:sz w:val="24"/>
        </w:rPr>
        <w:t>附件2：</w:t>
      </w:r>
    </w:p>
    <w:p w14:paraId="6FFFB707">
      <w:pPr>
        <w:jc w:val="center"/>
        <w:rPr>
          <w:rFonts w:hint="eastAsia" w:ascii="宋体" w:hAnsi="宋体"/>
          <w:b/>
          <w:bCs/>
          <w:sz w:val="28"/>
          <w:szCs w:val="28"/>
        </w:rPr>
      </w:pPr>
      <w:r>
        <w:rPr>
          <w:rFonts w:hint="eastAsia" w:ascii="宋体" w:hAnsi="宋体"/>
          <w:b/>
          <w:bCs/>
          <w:sz w:val="28"/>
          <w:szCs w:val="28"/>
        </w:rPr>
        <w:t>财务状况报告</w:t>
      </w:r>
    </w:p>
    <w:p w14:paraId="6DC30C4F">
      <w:pPr>
        <w:ind w:firstLine="422" w:firstLineChars="200"/>
        <w:jc w:val="left"/>
        <w:rPr>
          <w:rFonts w:hint="eastAsia"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78B3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9775A">
            <w:pPr>
              <w:jc w:val="left"/>
              <w:rPr>
                <w:rFonts w:hint="eastAsia" w:ascii="宋体" w:hAnsi="宋体" w:cs="宋体"/>
                <w:b/>
                <w:kern w:val="0"/>
                <w:sz w:val="24"/>
              </w:rPr>
            </w:pPr>
          </w:p>
        </w:tc>
      </w:tr>
    </w:tbl>
    <w:p w14:paraId="13565EEC">
      <w:pPr>
        <w:jc w:val="center"/>
        <w:rPr>
          <w:rFonts w:hint="eastAsia" w:ascii="宋体" w:hAnsi="宋体" w:cs="宋体"/>
          <w:b/>
          <w:kern w:val="0"/>
          <w:sz w:val="24"/>
        </w:rPr>
      </w:pPr>
      <w:r>
        <w:rPr>
          <w:rFonts w:hint="eastAsia" w:ascii="宋体" w:hAnsi="宋体" w:cs="宋体"/>
          <w:b/>
          <w:kern w:val="0"/>
          <w:sz w:val="24"/>
        </w:rPr>
        <w:br w:type="page"/>
      </w:r>
    </w:p>
    <w:p w14:paraId="67A50ACE">
      <w:pPr>
        <w:spacing w:line="480" w:lineRule="auto"/>
        <w:ind w:firstLine="482" w:firstLineChars="200"/>
        <w:jc w:val="left"/>
        <w:rPr>
          <w:rFonts w:hint="eastAsia" w:ascii="宋体" w:hAnsi="宋体"/>
          <w:sz w:val="24"/>
          <w:szCs w:val="24"/>
        </w:rPr>
      </w:pPr>
      <w:r>
        <w:rPr>
          <w:rFonts w:hint="eastAsia" w:ascii="宋体" w:hAnsi="宋体" w:cs="宋体"/>
          <w:b/>
          <w:kern w:val="0"/>
          <w:sz w:val="24"/>
        </w:rPr>
        <w:t>附件3：</w:t>
      </w:r>
    </w:p>
    <w:p w14:paraId="77C89A17">
      <w:pPr>
        <w:jc w:val="center"/>
        <w:rPr>
          <w:rFonts w:hint="eastAsia" w:ascii="宋体" w:hAnsi="宋体"/>
          <w:b/>
          <w:bCs/>
          <w:sz w:val="28"/>
          <w:szCs w:val="28"/>
        </w:rPr>
      </w:pPr>
      <w:r>
        <w:rPr>
          <w:rFonts w:hint="eastAsia" w:ascii="宋体" w:hAnsi="宋体"/>
          <w:b/>
          <w:bCs/>
          <w:sz w:val="28"/>
          <w:szCs w:val="28"/>
        </w:rPr>
        <w:t>依法缴纳税收凭据</w:t>
      </w:r>
    </w:p>
    <w:p w14:paraId="3936A94A">
      <w:pPr>
        <w:ind w:firstLine="422" w:firstLineChars="200"/>
        <w:jc w:val="left"/>
        <w:rPr>
          <w:b/>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3FF6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09226776">
            <w:pPr>
              <w:jc w:val="left"/>
              <w:rPr>
                <w:rFonts w:hint="eastAsia" w:ascii="宋体" w:hAnsi="宋体" w:cs="宋体"/>
                <w:b/>
                <w:kern w:val="0"/>
                <w:sz w:val="24"/>
              </w:rPr>
            </w:pPr>
          </w:p>
        </w:tc>
      </w:tr>
    </w:tbl>
    <w:p w14:paraId="252D3EB1">
      <w:pPr>
        <w:jc w:val="center"/>
        <w:rPr>
          <w:rFonts w:hint="eastAsia" w:ascii="宋体" w:hAnsi="宋体" w:cs="宋体"/>
          <w:b/>
          <w:kern w:val="0"/>
          <w:sz w:val="24"/>
        </w:rPr>
      </w:pPr>
      <w:r>
        <w:rPr>
          <w:rFonts w:hint="eastAsia" w:ascii="宋体" w:hAnsi="宋体" w:cs="宋体"/>
          <w:b/>
          <w:bCs/>
          <w:sz w:val="32"/>
          <w:szCs w:val="32"/>
        </w:rPr>
        <w:br w:type="page"/>
      </w:r>
    </w:p>
    <w:p w14:paraId="322C6481">
      <w:pPr>
        <w:spacing w:line="440" w:lineRule="exact"/>
        <w:rPr>
          <w:rFonts w:hint="eastAsia" w:ascii="宋体" w:hAnsi="宋体"/>
          <w:sz w:val="24"/>
          <w:szCs w:val="24"/>
        </w:rPr>
      </w:pPr>
      <w:r>
        <w:rPr>
          <w:rFonts w:hint="eastAsia" w:ascii="宋体" w:hAnsi="宋体" w:cs="宋体"/>
          <w:b/>
          <w:kern w:val="0"/>
          <w:sz w:val="24"/>
        </w:rPr>
        <w:t>附件4：</w:t>
      </w:r>
    </w:p>
    <w:p w14:paraId="6B9C3D3F">
      <w:pPr>
        <w:jc w:val="center"/>
        <w:rPr>
          <w:rFonts w:hint="eastAsia" w:ascii="宋体" w:hAnsi="宋体"/>
          <w:b/>
          <w:bCs/>
          <w:sz w:val="28"/>
          <w:szCs w:val="28"/>
        </w:rPr>
      </w:pPr>
      <w:r>
        <w:rPr>
          <w:rFonts w:hint="eastAsia" w:ascii="宋体" w:hAnsi="宋体"/>
          <w:b/>
          <w:bCs/>
          <w:sz w:val="28"/>
          <w:szCs w:val="28"/>
        </w:rPr>
        <w:t>依法缴纳社会保障资金凭据</w:t>
      </w:r>
    </w:p>
    <w:p w14:paraId="576D0022">
      <w:pPr>
        <w:jc w:val="left"/>
        <w:rPr>
          <w:rFonts w:hint="eastAsia"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44B6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0D4E4B4">
            <w:pPr>
              <w:jc w:val="left"/>
              <w:rPr>
                <w:rFonts w:hint="eastAsia" w:ascii="宋体" w:hAnsi="宋体" w:cs="宋体"/>
                <w:b/>
                <w:kern w:val="0"/>
                <w:sz w:val="24"/>
              </w:rPr>
            </w:pPr>
          </w:p>
        </w:tc>
      </w:tr>
    </w:tbl>
    <w:p w14:paraId="05791652">
      <w:pPr>
        <w:jc w:val="center"/>
        <w:rPr>
          <w:rFonts w:hint="eastAsia" w:ascii="宋体" w:hAnsi="宋体" w:cs="宋体"/>
          <w:b/>
          <w:kern w:val="0"/>
          <w:sz w:val="24"/>
        </w:rPr>
      </w:pPr>
      <w:r>
        <w:rPr>
          <w:rFonts w:hint="eastAsia" w:ascii="宋体" w:hAnsi="宋体" w:cs="宋体"/>
          <w:b/>
          <w:kern w:val="0"/>
          <w:sz w:val="24"/>
        </w:rPr>
        <w:br w:type="page"/>
      </w:r>
    </w:p>
    <w:p w14:paraId="49C62D5E">
      <w:pPr>
        <w:spacing w:line="440" w:lineRule="exact"/>
        <w:rPr>
          <w:rFonts w:hint="eastAsia" w:ascii="宋体" w:hAnsi="宋体"/>
          <w:sz w:val="24"/>
          <w:szCs w:val="24"/>
        </w:rPr>
      </w:pPr>
      <w:r>
        <w:rPr>
          <w:rFonts w:hint="eastAsia" w:ascii="宋体" w:hAnsi="宋体" w:cs="宋体"/>
          <w:b/>
          <w:kern w:val="0"/>
          <w:sz w:val="24"/>
        </w:rPr>
        <w:t>附件5：</w:t>
      </w:r>
    </w:p>
    <w:p w14:paraId="6538B508">
      <w:pPr>
        <w:jc w:val="center"/>
        <w:rPr>
          <w:rFonts w:hint="eastAsia" w:ascii="宋体" w:hAnsi="宋体"/>
          <w:b/>
          <w:bCs/>
          <w:sz w:val="28"/>
          <w:szCs w:val="28"/>
        </w:rPr>
      </w:pPr>
    </w:p>
    <w:p w14:paraId="733A4CFF">
      <w:pPr>
        <w:jc w:val="center"/>
        <w:rPr>
          <w:rFonts w:hint="eastAsia" w:ascii="宋体" w:hAnsi="宋体"/>
          <w:b/>
          <w:bCs/>
          <w:sz w:val="28"/>
          <w:szCs w:val="28"/>
        </w:rPr>
      </w:pPr>
      <w:r>
        <w:rPr>
          <w:rFonts w:hint="eastAsia" w:ascii="宋体" w:hAnsi="宋体"/>
          <w:b/>
          <w:bCs/>
          <w:sz w:val="28"/>
          <w:szCs w:val="28"/>
        </w:rPr>
        <w:t>具备履行合同所必需的设备和专业技术能力的书面声明</w:t>
      </w:r>
    </w:p>
    <w:p w14:paraId="135AAA18">
      <w:pPr>
        <w:spacing w:line="440" w:lineRule="exact"/>
        <w:rPr>
          <w:rFonts w:hint="eastAsia" w:ascii="宋体" w:hAnsi="宋体"/>
          <w:sz w:val="24"/>
          <w:szCs w:val="24"/>
        </w:rPr>
      </w:pPr>
    </w:p>
    <w:p w14:paraId="1396DD79">
      <w:pPr>
        <w:pStyle w:val="21"/>
        <w:widowControl/>
        <w:spacing w:before="0" w:beforeAutospacing="0" w:after="150" w:afterAutospacing="0"/>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03568612">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我方具备履行合同所必需的设备和专业技术能力，否则产生不利后果由我方承担责任。</w:t>
      </w:r>
    </w:p>
    <w:p w14:paraId="186D8A31">
      <w:pPr>
        <w:pStyle w:val="21"/>
        <w:widowControl/>
        <w:spacing w:before="0" w:beforeAutospacing="0" w:after="150" w:afterAutospacing="0"/>
        <w:ind w:firstLine="420"/>
        <w:rPr>
          <w:rFonts w:hint="eastAsia" w:ascii="宋体" w:hAnsi="宋体"/>
          <w:szCs w:val="24"/>
        </w:rPr>
      </w:pPr>
      <w:r>
        <w:rPr>
          <w:rFonts w:hint="eastAsia" w:ascii="宋体" w:hAnsi="宋体" w:cs="宋体"/>
          <w:szCs w:val="24"/>
        </w:rPr>
        <w:t>特此声明。</w:t>
      </w:r>
    </w:p>
    <w:p w14:paraId="308B00C8">
      <w:pPr>
        <w:spacing w:line="460" w:lineRule="exact"/>
        <w:rPr>
          <w:rFonts w:hint="eastAsia" w:ascii="宋体" w:hAnsi="宋体" w:cs="宋体"/>
          <w:kern w:val="0"/>
          <w:sz w:val="24"/>
          <w:szCs w:val="24"/>
        </w:rPr>
      </w:pPr>
    </w:p>
    <w:p w14:paraId="51466685">
      <w:pPr>
        <w:spacing w:line="460" w:lineRule="exact"/>
        <w:rPr>
          <w:rFonts w:hint="eastAsia"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（全称并加盖公章）</w:t>
      </w:r>
    </w:p>
    <w:p w14:paraId="0DF658D4">
      <w:pPr>
        <w:spacing w:line="460" w:lineRule="exact"/>
        <w:rPr>
          <w:rFonts w:hint="eastAsia" w:ascii="宋体" w:hAnsi="宋体" w:cs="宋体"/>
          <w:kern w:val="0"/>
          <w:sz w:val="24"/>
          <w:szCs w:val="24"/>
          <w:u w:val="single"/>
        </w:rPr>
      </w:pPr>
      <w:r>
        <w:rPr>
          <w:rFonts w:hint="eastAsia" w:ascii="宋体" w:hAnsi="宋体" w:cs="宋体"/>
          <w:kern w:val="0"/>
          <w:sz w:val="24"/>
          <w:szCs w:val="24"/>
        </w:rPr>
        <w:t>电话： 传真：</w:t>
      </w:r>
    </w:p>
    <w:p w14:paraId="6717FD5A">
      <w:pPr>
        <w:spacing w:line="460" w:lineRule="exact"/>
        <w:rPr>
          <w:rFonts w:hint="eastAsia" w:ascii="宋体" w:hAnsi="宋体" w:cs="宋体"/>
          <w:kern w:val="0"/>
          <w:sz w:val="24"/>
          <w:szCs w:val="24"/>
        </w:rPr>
      </w:pPr>
      <w:r>
        <w:rPr>
          <w:rFonts w:hint="eastAsia" w:ascii="宋体" w:hAnsi="宋体" w:cs="宋体"/>
          <w:kern w:val="0"/>
          <w:sz w:val="24"/>
          <w:szCs w:val="24"/>
        </w:rPr>
        <w:t>竞价人法定代表人（或授权代表）签字：</w:t>
      </w:r>
    </w:p>
    <w:p w14:paraId="7A24B7D4">
      <w:pPr>
        <w:widowControl/>
        <w:spacing w:line="360" w:lineRule="auto"/>
        <w:jc w:val="left"/>
        <w:rPr>
          <w:rFonts w:hint="eastAsia" w:ascii="宋体" w:hAnsi="宋体" w:cs="宋体"/>
          <w:kern w:val="0"/>
          <w:sz w:val="24"/>
          <w:szCs w:val="24"/>
          <w:u w:val="single"/>
        </w:rPr>
      </w:pPr>
      <w:r>
        <w:rPr>
          <w:rFonts w:hint="eastAsia" w:ascii="宋体" w:hAnsi="宋体" w:cs="宋体"/>
          <w:kern w:val="0"/>
          <w:sz w:val="24"/>
          <w:szCs w:val="24"/>
        </w:rPr>
        <w:t>日期：年月日</w:t>
      </w:r>
    </w:p>
    <w:p w14:paraId="0CE77730">
      <w:pPr>
        <w:spacing w:line="440" w:lineRule="exact"/>
        <w:rPr>
          <w:rFonts w:hint="eastAsia" w:ascii="宋体" w:hAnsi="宋体" w:cs="宋体"/>
          <w:b/>
          <w:kern w:val="0"/>
          <w:sz w:val="24"/>
        </w:rPr>
      </w:pPr>
    </w:p>
    <w:p w14:paraId="55883E49">
      <w:pPr>
        <w:spacing w:line="440" w:lineRule="exact"/>
        <w:rPr>
          <w:rFonts w:hint="eastAsia" w:ascii="宋体" w:hAnsi="宋体" w:cs="宋体"/>
          <w:b/>
          <w:kern w:val="0"/>
          <w:sz w:val="24"/>
        </w:rPr>
      </w:pPr>
    </w:p>
    <w:p w14:paraId="24D7FD41">
      <w:pPr>
        <w:spacing w:line="440" w:lineRule="exact"/>
        <w:rPr>
          <w:rFonts w:hint="eastAsia" w:ascii="宋体" w:hAnsi="宋体" w:cs="宋体"/>
          <w:b/>
          <w:kern w:val="0"/>
          <w:sz w:val="24"/>
        </w:rPr>
      </w:pPr>
    </w:p>
    <w:p w14:paraId="3B79C7C6">
      <w:pPr>
        <w:spacing w:line="440" w:lineRule="exact"/>
        <w:rPr>
          <w:rFonts w:hint="eastAsia" w:ascii="宋体" w:hAnsi="宋体" w:cs="宋体"/>
          <w:b/>
          <w:kern w:val="0"/>
          <w:sz w:val="24"/>
        </w:rPr>
      </w:pPr>
    </w:p>
    <w:p w14:paraId="292EA6A7">
      <w:pPr>
        <w:spacing w:line="440" w:lineRule="exact"/>
        <w:rPr>
          <w:rFonts w:hint="eastAsia" w:ascii="宋体" w:hAnsi="宋体" w:cs="宋体"/>
          <w:b/>
          <w:kern w:val="0"/>
          <w:sz w:val="24"/>
        </w:rPr>
      </w:pPr>
    </w:p>
    <w:p w14:paraId="245A8F77">
      <w:pPr>
        <w:spacing w:line="440" w:lineRule="exact"/>
        <w:rPr>
          <w:rFonts w:hint="eastAsia" w:ascii="宋体" w:hAnsi="宋体" w:cs="宋体"/>
          <w:b/>
          <w:kern w:val="0"/>
          <w:sz w:val="24"/>
        </w:rPr>
      </w:pPr>
    </w:p>
    <w:p w14:paraId="5DF9B4AB">
      <w:pPr>
        <w:spacing w:line="440" w:lineRule="exact"/>
        <w:rPr>
          <w:rFonts w:hint="eastAsia" w:ascii="宋体" w:hAnsi="宋体" w:cs="宋体"/>
          <w:b/>
          <w:kern w:val="0"/>
          <w:sz w:val="24"/>
        </w:rPr>
      </w:pPr>
    </w:p>
    <w:p w14:paraId="462D92B0">
      <w:pPr>
        <w:spacing w:line="440" w:lineRule="exact"/>
        <w:rPr>
          <w:rFonts w:hint="eastAsia" w:ascii="宋体" w:hAnsi="宋体" w:cs="宋体"/>
          <w:b/>
          <w:kern w:val="0"/>
          <w:sz w:val="24"/>
        </w:rPr>
      </w:pPr>
    </w:p>
    <w:p w14:paraId="2FBF2175">
      <w:pPr>
        <w:spacing w:line="440" w:lineRule="exact"/>
        <w:rPr>
          <w:rFonts w:hint="eastAsia" w:ascii="宋体" w:hAnsi="宋体" w:cs="宋体"/>
          <w:b/>
          <w:kern w:val="0"/>
          <w:sz w:val="24"/>
        </w:rPr>
      </w:pPr>
    </w:p>
    <w:p w14:paraId="420449EA">
      <w:pPr>
        <w:spacing w:line="440" w:lineRule="exact"/>
        <w:rPr>
          <w:rFonts w:hint="eastAsia" w:ascii="宋体" w:hAnsi="宋体" w:cs="宋体"/>
          <w:b/>
          <w:kern w:val="0"/>
          <w:sz w:val="24"/>
        </w:rPr>
      </w:pPr>
    </w:p>
    <w:p w14:paraId="02E08F16">
      <w:pPr>
        <w:spacing w:line="440" w:lineRule="exact"/>
        <w:rPr>
          <w:rFonts w:hint="eastAsia" w:ascii="宋体" w:hAnsi="宋体" w:cs="宋体"/>
          <w:b/>
          <w:kern w:val="0"/>
          <w:sz w:val="24"/>
        </w:rPr>
      </w:pPr>
    </w:p>
    <w:p w14:paraId="263C8D27">
      <w:pPr>
        <w:spacing w:line="440" w:lineRule="exact"/>
        <w:rPr>
          <w:rFonts w:hint="eastAsia" w:ascii="宋体" w:hAnsi="宋体" w:cs="宋体"/>
          <w:b/>
          <w:kern w:val="0"/>
          <w:sz w:val="24"/>
        </w:rPr>
      </w:pPr>
    </w:p>
    <w:p w14:paraId="4E0A1D50">
      <w:pPr>
        <w:spacing w:line="440" w:lineRule="exact"/>
        <w:rPr>
          <w:rFonts w:hint="eastAsia" w:ascii="宋体" w:hAnsi="宋体" w:cs="宋体"/>
          <w:b/>
          <w:kern w:val="0"/>
          <w:sz w:val="24"/>
        </w:rPr>
      </w:pPr>
    </w:p>
    <w:p w14:paraId="2AEF8DCF">
      <w:pPr>
        <w:spacing w:line="440" w:lineRule="exact"/>
        <w:rPr>
          <w:rFonts w:hint="eastAsia" w:ascii="宋体" w:hAnsi="宋体" w:cs="宋体"/>
          <w:b/>
          <w:kern w:val="0"/>
          <w:sz w:val="24"/>
        </w:rPr>
      </w:pPr>
    </w:p>
    <w:p w14:paraId="27339E11">
      <w:pPr>
        <w:spacing w:line="440" w:lineRule="exact"/>
        <w:rPr>
          <w:rFonts w:hint="eastAsia" w:ascii="宋体" w:hAnsi="宋体" w:cs="宋体"/>
          <w:b/>
          <w:kern w:val="0"/>
          <w:sz w:val="24"/>
        </w:rPr>
      </w:pPr>
    </w:p>
    <w:p w14:paraId="06FCBCC2">
      <w:pPr>
        <w:spacing w:line="440" w:lineRule="exact"/>
        <w:rPr>
          <w:rFonts w:hint="eastAsia" w:ascii="宋体" w:hAnsi="宋体" w:cs="宋体"/>
          <w:b/>
          <w:kern w:val="0"/>
          <w:sz w:val="24"/>
        </w:rPr>
      </w:pPr>
    </w:p>
    <w:p w14:paraId="258EF427">
      <w:pPr>
        <w:spacing w:line="440" w:lineRule="exact"/>
        <w:rPr>
          <w:rFonts w:hint="eastAsia" w:ascii="宋体" w:hAnsi="宋体" w:cs="宋体"/>
          <w:b/>
          <w:kern w:val="0"/>
          <w:sz w:val="24"/>
        </w:rPr>
      </w:pPr>
    </w:p>
    <w:p w14:paraId="63B25404">
      <w:pPr>
        <w:spacing w:line="440" w:lineRule="exact"/>
        <w:rPr>
          <w:rFonts w:hint="eastAsia" w:ascii="宋体" w:hAnsi="宋体"/>
          <w:sz w:val="24"/>
          <w:szCs w:val="24"/>
        </w:rPr>
      </w:pPr>
      <w:r>
        <w:rPr>
          <w:rFonts w:hint="eastAsia" w:ascii="宋体" w:hAnsi="宋体" w:cs="宋体"/>
          <w:b/>
          <w:kern w:val="0"/>
          <w:sz w:val="24"/>
        </w:rPr>
        <w:t>附件6：</w:t>
      </w:r>
    </w:p>
    <w:p w14:paraId="48CA9288">
      <w:pPr>
        <w:jc w:val="center"/>
        <w:rPr>
          <w:rFonts w:hint="eastAsia" w:ascii="宋体" w:hAnsi="宋体"/>
          <w:b/>
          <w:bCs/>
          <w:sz w:val="28"/>
          <w:szCs w:val="28"/>
        </w:rPr>
      </w:pPr>
    </w:p>
    <w:p w14:paraId="3945B88F">
      <w:pPr>
        <w:jc w:val="center"/>
        <w:rPr>
          <w:rFonts w:hint="eastAsia" w:ascii="宋体" w:hAnsi="宋体"/>
          <w:b/>
          <w:bCs/>
          <w:sz w:val="28"/>
          <w:szCs w:val="28"/>
        </w:rPr>
      </w:pPr>
      <w:r>
        <w:rPr>
          <w:rFonts w:hint="eastAsia" w:ascii="宋体" w:hAnsi="宋体"/>
          <w:b/>
          <w:bCs/>
          <w:sz w:val="28"/>
          <w:szCs w:val="28"/>
        </w:rPr>
        <w:t>参加采购活动前三年内在经营活动中没有重大违法记录书面声明</w:t>
      </w:r>
    </w:p>
    <w:p w14:paraId="09ADB6A0">
      <w:pPr>
        <w:pStyle w:val="21"/>
        <w:widowControl/>
        <w:rPr>
          <w:rFonts w:hint="eastAsia" w:ascii="宋体" w:hAnsi="宋体"/>
          <w:szCs w:val="24"/>
        </w:rPr>
      </w:pPr>
      <w:r>
        <w:rPr>
          <w:rFonts w:hint="eastAsia" w:ascii="宋体" w:hAnsi="宋体" w:cs="宋体"/>
          <w:szCs w:val="24"/>
        </w:rPr>
        <w:t>致：</w:t>
      </w:r>
      <w:r>
        <w:rPr>
          <w:rFonts w:hint="eastAsia" w:ascii="宋体" w:hAnsi="宋体" w:cs="宋体"/>
          <w:szCs w:val="24"/>
          <w:u w:val="single"/>
        </w:rPr>
        <w:t>                     </w:t>
      </w:r>
    </w:p>
    <w:p w14:paraId="17F844B5">
      <w:pPr>
        <w:pStyle w:val="21"/>
        <w:widowControl/>
        <w:ind w:firstLine="420"/>
        <w:rPr>
          <w:rFonts w:hint="eastAsia"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5B7EB043">
      <w:pPr>
        <w:pStyle w:val="21"/>
        <w:widowControl/>
        <w:ind w:firstLine="420"/>
        <w:rPr>
          <w:rFonts w:hint="eastAsia" w:ascii="宋体" w:hAnsi="宋体"/>
          <w:szCs w:val="24"/>
        </w:rPr>
      </w:pPr>
      <w:r>
        <w:rPr>
          <w:rFonts w:hint="eastAsia" w:ascii="宋体" w:hAnsi="宋体" w:cs="宋体"/>
          <w:szCs w:val="24"/>
        </w:rPr>
        <w:t>特此声明。</w:t>
      </w:r>
    </w:p>
    <w:p w14:paraId="6BA27A03">
      <w:pPr>
        <w:spacing w:line="460" w:lineRule="exact"/>
        <w:rPr>
          <w:rFonts w:hint="eastAsia"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（全称并加盖公章）</w:t>
      </w:r>
    </w:p>
    <w:p w14:paraId="1C4EDE40">
      <w:pPr>
        <w:spacing w:line="460" w:lineRule="exact"/>
        <w:rPr>
          <w:rFonts w:hint="eastAsia" w:ascii="宋体" w:hAnsi="宋体" w:cs="宋体"/>
          <w:kern w:val="0"/>
          <w:sz w:val="24"/>
          <w:u w:val="single"/>
        </w:rPr>
      </w:pPr>
      <w:r>
        <w:rPr>
          <w:rFonts w:hint="eastAsia" w:ascii="宋体" w:hAnsi="宋体" w:cs="宋体"/>
          <w:kern w:val="0"/>
          <w:sz w:val="24"/>
        </w:rPr>
        <w:t>电话： 传真：</w:t>
      </w:r>
    </w:p>
    <w:p w14:paraId="281228EE">
      <w:pPr>
        <w:spacing w:line="460" w:lineRule="exact"/>
        <w:rPr>
          <w:rFonts w:hint="eastAsia" w:ascii="宋体" w:hAnsi="宋体" w:cs="宋体"/>
          <w:kern w:val="0"/>
          <w:sz w:val="24"/>
        </w:rPr>
      </w:pPr>
      <w:r>
        <w:rPr>
          <w:rFonts w:hint="eastAsia" w:ascii="宋体" w:hAnsi="宋体" w:cs="宋体"/>
          <w:kern w:val="0"/>
          <w:sz w:val="24"/>
        </w:rPr>
        <w:t>竞价人法定代表人（或授权代表）签字：</w:t>
      </w:r>
    </w:p>
    <w:p w14:paraId="08B0302B">
      <w:pPr>
        <w:widowControl/>
        <w:spacing w:line="360" w:lineRule="auto"/>
        <w:jc w:val="left"/>
        <w:rPr>
          <w:rFonts w:hint="eastAsia" w:ascii="宋体" w:hAnsi="宋体" w:cs="宋体"/>
          <w:kern w:val="0"/>
          <w:sz w:val="24"/>
          <w:u w:val="single"/>
        </w:rPr>
      </w:pPr>
      <w:r>
        <w:rPr>
          <w:rFonts w:hint="eastAsia" w:ascii="宋体" w:hAnsi="宋体" w:cs="宋体"/>
          <w:kern w:val="0"/>
          <w:sz w:val="24"/>
        </w:rPr>
        <w:t>日期：年月日</w:t>
      </w:r>
    </w:p>
    <w:p w14:paraId="7E43EAFB">
      <w:pPr>
        <w:spacing w:line="440" w:lineRule="exact"/>
        <w:rPr>
          <w:rFonts w:hint="eastAsia" w:ascii="宋体" w:hAnsi="宋体" w:cs="宋体"/>
          <w:b/>
          <w:kern w:val="0"/>
          <w:sz w:val="24"/>
        </w:rPr>
      </w:pPr>
    </w:p>
    <w:p w14:paraId="4F3C01A6">
      <w:pPr>
        <w:spacing w:line="440" w:lineRule="exact"/>
        <w:rPr>
          <w:rFonts w:hint="eastAsia"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69074CBC">
      <w:pPr>
        <w:jc w:val="center"/>
        <w:rPr>
          <w:rFonts w:hint="eastAsia" w:ascii="宋体" w:hAnsi="宋体"/>
          <w:b/>
          <w:bCs/>
          <w:sz w:val="28"/>
          <w:szCs w:val="28"/>
        </w:rPr>
      </w:pPr>
      <w:r>
        <w:rPr>
          <w:rFonts w:hint="eastAsia" w:ascii="宋体" w:hAnsi="宋体"/>
          <w:b/>
          <w:bCs/>
          <w:sz w:val="28"/>
          <w:szCs w:val="28"/>
        </w:rPr>
        <w:t>信用信息查询结果</w:t>
      </w:r>
    </w:p>
    <w:p w14:paraId="4CC5B60E">
      <w:pPr>
        <w:spacing w:line="440" w:lineRule="exact"/>
        <w:ind w:firstLine="480" w:firstLineChars="200"/>
        <w:rPr>
          <w:rFonts w:hint="eastAsia"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7CBAD9DE">
      <w:pPr>
        <w:ind w:firstLine="480" w:firstLineChars="200"/>
        <w:jc w:val="left"/>
        <w:rPr>
          <w:rFonts w:hint="eastAsia" w:ascii="宋体" w:hAnsi="宋体"/>
          <w:sz w:val="24"/>
          <w:szCs w:val="24"/>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2CB9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54115ED0">
            <w:pPr>
              <w:jc w:val="left"/>
              <w:rPr>
                <w:rFonts w:hint="eastAsia" w:ascii="宋体" w:hAnsi="宋体" w:cs="宋体"/>
                <w:b/>
                <w:kern w:val="0"/>
                <w:sz w:val="24"/>
              </w:rPr>
            </w:pPr>
          </w:p>
        </w:tc>
      </w:tr>
    </w:tbl>
    <w:p w14:paraId="25E202CC"/>
    <w:p w14:paraId="6085584A">
      <w:pPr>
        <w:pStyle w:val="6"/>
      </w:pPr>
    </w:p>
    <w:p w14:paraId="7CCAAFFF">
      <w:pPr>
        <w:pStyle w:val="48"/>
        <w:spacing w:line="500" w:lineRule="exact"/>
        <w:jc w:val="left"/>
        <w:rPr>
          <w:rFonts w:hint="eastAsia" w:hAnsi="宋体" w:cs="宋体"/>
          <w:b/>
          <w:kern w:val="0"/>
          <w:sz w:val="24"/>
        </w:rPr>
      </w:pPr>
    </w:p>
    <w:p w14:paraId="730DC581">
      <w:pPr>
        <w:pStyle w:val="48"/>
        <w:spacing w:line="500" w:lineRule="exact"/>
        <w:jc w:val="left"/>
        <w:rPr>
          <w:rFonts w:hint="eastAsia" w:hAnsi="宋体" w:cs="宋体"/>
          <w:b/>
          <w:kern w:val="0"/>
          <w:sz w:val="24"/>
        </w:rPr>
      </w:pPr>
    </w:p>
    <w:p w14:paraId="6CF6B435">
      <w:pPr>
        <w:pStyle w:val="48"/>
        <w:spacing w:line="500" w:lineRule="exact"/>
        <w:jc w:val="left"/>
        <w:rPr>
          <w:rFonts w:hint="eastAsia" w:hAnsi="宋体" w:cs="宋体"/>
          <w:b/>
          <w:kern w:val="0"/>
          <w:sz w:val="24"/>
        </w:rPr>
      </w:pPr>
      <w:r>
        <w:rPr>
          <w:rFonts w:hint="eastAsia" w:hAnsi="宋体" w:cs="宋体"/>
          <w:b/>
          <w:kern w:val="0"/>
          <w:sz w:val="24"/>
          <w:highlight w:val="yellow"/>
        </w:rPr>
        <w:t>附件：资格承诺函</w:t>
      </w:r>
    </w:p>
    <w:p w14:paraId="672B47D4">
      <w:pPr>
        <w:pStyle w:val="4"/>
        <w:spacing w:line="560" w:lineRule="exact"/>
        <w:rPr>
          <w:rFonts w:hint="eastAsia" w:ascii="宋体" w:hAnsi="宋体" w:cs="宋体"/>
          <w:sz w:val="32"/>
          <w:szCs w:val="32"/>
        </w:rPr>
      </w:pPr>
      <w:r>
        <w:rPr>
          <w:rFonts w:hint="eastAsia" w:ascii="宋体" w:hAnsi="宋体" w:eastAsia="宋体" w:cs="宋体"/>
        </w:rPr>
        <w:t>福建省政府采购供应商资格承诺函</w:t>
      </w:r>
    </w:p>
    <w:p w14:paraId="73F1D29D">
      <w:pPr>
        <w:spacing w:line="560" w:lineRule="exact"/>
        <w:rPr>
          <w:rFonts w:hint="eastAsia" w:ascii="宋体" w:hAnsi="宋体" w:cs="宋体"/>
          <w:sz w:val="24"/>
          <w:szCs w:val="24"/>
        </w:rPr>
      </w:pPr>
      <w:r>
        <w:rPr>
          <w:rFonts w:hint="eastAsia" w:ascii="宋体" w:hAnsi="宋体" w:cs="宋体"/>
          <w:sz w:val="24"/>
          <w:szCs w:val="24"/>
        </w:rPr>
        <w:t>致(采购人或政府采购代理机构):</w:t>
      </w:r>
    </w:p>
    <w:p w14:paraId="160D1D5A">
      <w:pPr>
        <w:spacing w:line="560" w:lineRule="exact"/>
        <w:rPr>
          <w:rFonts w:hint="eastAsia" w:ascii="宋体" w:hAnsi="宋体" w:cs="宋体"/>
          <w:sz w:val="24"/>
          <w:szCs w:val="24"/>
        </w:rPr>
      </w:pPr>
      <w:r>
        <w:rPr>
          <w:rFonts w:hint="eastAsia" w:ascii="宋体" w:hAnsi="宋体" w:cs="宋体"/>
          <w:sz w:val="24"/>
          <w:szCs w:val="24"/>
        </w:rPr>
        <w:t>单位名称(自然人姓名):</w:t>
      </w:r>
    </w:p>
    <w:p w14:paraId="35182577">
      <w:pPr>
        <w:spacing w:line="560" w:lineRule="exact"/>
        <w:rPr>
          <w:rFonts w:hint="eastAsia" w:ascii="宋体" w:hAnsi="宋体" w:cs="宋体"/>
          <w:sz w:val="24"/>
          <w:szCs w:val="24"/>
        </w:rPr>
      </w:pPr>
      <w:r>
        <w:rPr>
          <w:rFonts w:hint="eastAsia" w:ascii="宋体" w:hAnsi="宋体" w:cs="宋体"/>
          <w:sz w:val="24"/>
          <w:szCs w:val="24"/>
        </w:rPr>
        <w:t>统一社会信用代码(身份证号码):</w:t>
      </w:r>
    </w:p>
    <w:p w14:paraId="04BBF27E">
      <w:pPr>
        <w:spacing w:line="560" w:lineRule="exact"/>
        <w:rPr>
          <w:rFonts w:hint="eastAsia" w:ascii="宋体" w:hAnsi="宋体" w:cs="宋体"/>
          <w:sz w:val="24"/>
          <w:szCs w:val="24"/>
        </w:rPr>
      </w:pPr>
      <w:r>
        <w:rPr>
          <w:rFonts w:hint="eastAsia" w:ascii="宋体" w:hAnsi="宋体" w:cs="宋体"/>
          <w:sz w:val="24"/>
          <w:szCs w:val="24"/>
        </w:rPr>
        <w:t>法定代表人(负责人):</w:t>
      </w:r>
    </w:p>
    <w:p w14:paraId="453E7C26">
      <w:pPr>
        <w:spacing w:line="560" w:lineRule="exact"/>
        <w:rPr>
          <w:rFonts w:hint="eastAsia" w:ascii="宋体" w:hAnsi="宋体" w:cs="宋体"/>
          <w:sz w:val="24"/>
          <w:szCs w:val="24"/>
        </w:rPr>
      </w:pPr>
      <w:r>
        <w:rPr>
          <w:rFonts w:hint="eastAsia" w:ascii="宋体" w:hAnsi="宋体" w:cs="宋体"/>
          <w:sz w:val="24"/>
          <w:szCs w:val="24"/>
        </w:rPr>
        <w:t>联系地址和电话:</w:t>
      </w:r>
    </w:p>
    <w:p w14:paraId="071FF387">
      <w:pPr>
        <w:spacing w:line="560" w:lineRule="exact"/>
        <w:rPr>
          <w:rFonts w:hint="eastAsia" w:ascii="宋体" w:hAnsi="宋体" w:cs="宋体"/>
          <w:sz w:val="24"/>
          <w:szCs w:val="24"/>
        </w:rPr>
      </w:pPr>
    </w:p>
    <w:p w14:paraId="52CB7640">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我单位(本人)自愿参加本次政府采购活动，严格遵守《中华人民共和国政府采购法》及相关法律法规，坚守公开、公平公正和诚实信用等原则，依法诚信经营，并郑重承诺:</w:t>
      </w:r>
    </w:p>
    <w:p w14:paraId="44EF2085">
      <w:pPr>
        <w:spacing w:line="560" w:lineRule="exact"/>
        <w:ind w:firstLine="480" w:firstLineChars="200"/>
        <w:rPr>
          <w:rFonts w:hint="eastAsia" w:ascii="宋体" w:hAnsi="宋体" w:cs="宋体"/>
          <w:sz w:val="24"/>
          <w:szCs w:val="24"/>
        </w:rPr>
      </w:pPr>
      <w:r>
        <w:rPr>
          <w:rFonts w:hint="eastAsia" w:ascii="宋体" w:hAnsi="宋体" w:cs="宋体"/>
          <w:sz w:val="24"/>
          <w:szCs w:val="24"/>
        </w:rPr>
        <w:t>一、我单位(本人)具备竞价文件要求以及《中华人民共和国政府采购法》第二十二条规定的条件:</w:t>
      </w:r>
    </w:p>
    <w:p w14:paraId="0BF42644">
      <w:pPr>
        <w:spacing w:line="56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14:paraId="3846661A">
      <w:pPr>
        <w:spacing w:line="56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w:t>
      </w:r>
    </w:p>
    <w:p w14:paraId="7D496A5E">
      <w:pPr>
        <w:spacing w:line="56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14:paraId="45E58A01">
      <w:pPr>
        <w:spacing w:line="56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14:paraId="0CD8C49C">
      <w:pPr>
        <w:spacing w:line="560" w:lineRule="exact"/>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7F4894AE">
      <w:pPr>
        <w:spacing w:line="560" w:lineRule="exact"/>
        <w:ind w:firstLine="480" w:firstLineChars="200"/>
        <w:rPr>
          <w:rFonts w:hint="eastAsia" w:ascii="宋体" w:hAnsi="宋体" w:cs="宋体"/>
          <w:sz w:val="24"/>
          <w:szCs w:val="24"/>
        </w:rPr>
      </w:pPr>
      <w:r>
        <w:rPr>
          <w:rFonts w:hint="eastAsia" w:ascii="宋体" w:hAnsi="宋体" w:cs="宋体"/>
          <w:sz w:val="24"/>
          <w:szCs w:val="24"/>
        </w:rPr>
        <w:t>6.法律、行政法规规定的其他条件。</w:t>
      </w:r>
    </w:p>
    <w:p w14:paraId="7587F453">
      <w:pPr>
        <w:spacing w:line="560" w:lineRule="exact"/>
        <w:ind w:firstLine="480" w:firstLineChars="200"/>
        <w:rPr>
          <w:rFonts w:hint="eastAsia" w:ascii="宋体" w:hAnsi="宋体" w:cs="宋体"/>
          <w:sz w:val="24"/>
          <w:szCs w:val="24"/>
        </w:rPr>
      </w:pPr>
      <w:r>
        <w:rPr>
          <w:rFonts w:hint="eastAsia" w:ascii="宋体" w:hAnsi="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938451D">
      <w:pPr>
        <w:spacing w:line="560" w:lineRule="exact"/>
        <w:ind w:firstLine="480" w:firstLineChars="200"/>
        <w:rPr>
          <w:rFonts w:hint="eastAsia" w:ascii="宋体" w:hAnsi="宋体" w:cs="宋体"/>
          <w:sz w:val="24"/>
          <w:szCs w:val="24"/>
        </w:rPr>
      </w:pPr>
      <w:r>
        <w:rPr>
          <w:rFonts w:hint="eastAsia" w:ascii="宋体" w:hAnsi="宋体" w:cs="宋体"/>
          <w:sz w:val="24"/>
          <w:szCs w:val="24"/>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07970C">
      <w:pPr>
        <w:spacing w:line="560" w:lineRule="exact"/>
        <w:rPr>
          <w:rFonts w:hint="eastAsia" w:ascii="宋体" w:hAnsi="宋体" w:cs="宋体"/>
          <w:sz w:val="24"/>
          <w:szCs w:val="24"/>
        </w:rPr>
      </w:pPr>
    </w:p>
    <w:p w14:paraId="62B00A7F">
      <w:pPr>
        <w:spacing w:line="560" w:lineRule="exact"/>
        <w:ind w:firstLine="2640" w:firstLineChars="1100"/>
        <w:rPr>
          <w:rFonts w:hint="eastAsia" w:ascii="宋体" w:hAnsi="宋体" w:cs="宋体"/>
          <w:sz w:val="24"/>
          <w:szCs w:val="24"/>
        </w:rPr>
      </w:pPr>
      <w:r>
        <w:rPr>
          <w:rFonts w:hint="eastAsia" w:ascii="宋体" w:hAnsi="宋体" w:cs="宋体"/>
          <w:sz w:val="24"/>
          <w:szCs w:val="24"/>
        </w:rPr>
        <w:t>供应商名称(单位公章):</w:t>
      </w:r>
    </w:p>
    <w:p w14:paraId="7580E12E">
      <w:pPr>
        <w:spacing w:line="560" w:lineRule="exact"/>
        <w:ind w:firstLine="2640" w:firstLineChars="1100"/>
        <w:rPr>
          <w:rFonts w:hint="eastAsia" w:ascii="宋体" w:hAnsi="宋体" w:cs="宋体"/>
          <w:sz w:val="24"/>
          <w:szCs w:val="24"/>
        </w:rPr>
      </w:pPr>
      <w:r>
        <w:rPr>
          <w:rFonts w:hint="eastAsia" w:ascii="宋体" w:hAnsi="宋体" w:cs="宋体"/>
          <w:sz w:val="24"/>
          <w:szCs w:val="24"/>
        </w:rPr>
        <w:t xml:space="preserve"> 年   月   日</w:t>
      </w:r>
    </w:p>
    <w:p w14:paraId="78A1CC4C">
      <w:pPr>
        <w:spacing w:line="560" w:lineRule="exact"/>
        <w:rPr>
          <w:rFonts w:hint="eastAsia" w:ascii="宋体" w:hAnsi="宋体" w:cs="宋体"/>
          <w:sz w:val="32"/>
          <w:szCs w:val="32"/>
        </w:rPr>
      </w:pPr>
    </w:p>
    <w:p w14:paraId="59E0DD6C">
      <w:pPr>
        <w:spacing w:line="560" w:lineRule="exact"/>
        <w:rPr>
          <w:rFonts w:hint="eastAsia" w:ascii="宋体" w:hAnsi="宋体" w:cs="宋体"/>
          <w:sz w:val="32"/>
          <w:szCs w:val="32"/>
        </w:rPr>
      </w:pPr>
    </w:p>
    <w:p w14:paraId="6D27720C">
      <w:pPr>
        <w:spacing w:line="560" w:lineRule="exact"/>
        <w:ind w:firstLine="480" w:firstLineChars="200"/>
        <w:rPr>
          <w:rFonts w:hint="eastAsia" w:ascii="宋体" w:hAnsi="宋体" w:cs="宋体"/>
          <w:sz w:val="24"/>
          <w:szCs w:val="24"/>
        </w:rPr>
      </w:pPr>
      <w:r>
        <w:rPr>
          <w:rFonts w:hint="eastAsia" w:ascii="宋体" w:hAnsi="宋体" w:cs="宋体"/>
          <w:sz w:val="24"/>
          <w:szCs w:val="24"/>
        </w:rPr>
        <w:t>注:</w:t>
      </w:r>
    </w:p>
    <w:p w14:paraId="52A5E93B">
      <w:pPr>
        <w:spacing w:line="560" w:lineRule="exact"/>
        <w:ind w:firstLine="480" w:firstLineChars="200"/>
        <w:rPr>
          <w:rFonts w:hint="eastAsia" w:ascii="宋体" w:hAnsi="宋体" w:cs="宋体"/>
          <w:sz w:val="24"/>
          <w:szCs w:val="24"/>
        </w:rPr>
      </w:pPr>
      <w:r>
        <w:rPr>
          <w:rFonts w:hint="eastAsia" w:ascii="宋体" w:hAnsi="宋体" w:cs="宋体"/>
          <w:sz w:val="24"/>
          <w:szCs w:val="24"/>
        </w:rPr>
        <w:t>1.我单位(本人)专指参加政府采购活动的供应商(含自然人)；</w:t>
      </w:r>
    </w:p>
    <w:p w14:paraId="267C1C8E">
      <w:pPr>
        <w:spacing w:line="560" w:lineRule="exact"/>
        <w:ind w:firstLine="480" w:firstLineChars="200"/>
        <w:rPr>
          <w:rFonts w:hint="eastAsia" w:ascii="宋体" w:hAnsi="宋体" w:cs="宋体"/>
          <w:sz w:val="24"/>
          <w:szCs w:val="24"/>
        </w:rPr>
      </w:pPr>
      <w:r>
        <w:rPr>
          <w:rFonts w:hint="eastAsia" w:ascii="宋体" w:hAnsi="宋体" w:cs="宋体"/>
          <w:sz w:val="24"/>
          <w:szCs w:val="24"/>
        </w:rPr>
        <w:t>2.资格承诺的供应商应在报价文件中按此模板提供承诺函，否则，视为未按照网上竞价文件规定提交资格证明材料，按资格审查不通过处理。</w:t>
      </w:r>
    </w:p>
    <w:p w14:paraId="55A1CE57">
      <w:pPr>
        <w:pStyle w:val="48"/>
        <w:spacing w:line="500" w:lineRule="exact"/>
        <w:jc w:val="left"/>
        <w:rPr>
          <w:rFonts w:hint="eastAsia" w:hAnsi="宋体" w:cs="宋体"/>
          <w:b/>
          <w:kern w:val="0"/>
          <w:sz w:val="24"/>
        </w:rPr>
      </w:pPr>
    </w:p>
    <w:p w14:paraId="65C7559A">
      <w:pPr>
        <w:pStyle w:val="48"/>
        <w:spacing w:line="500" w:lineRule="exact"/>
        <w:jc w:val="left"/>
        <w:rPr>
          <w:rFonts w:hint="eastAsia" w:hAnsi="宋体" w:cs="宋体"/>
          <w:b/>
          <w:kern w:val="0"/>
          <w:sz w:val="24"/>
        </w:rPr>
      </w:pPr>
    </w:p>
    <w:p w14:paraId="489E77E0">
      <w:pPr>
        <w:pStyle w:val="48"/>
        <w:spacing w:line="500" w:lineRule="exact"/>
        <w:jc w:val="left"/>
        <w:rPr>
          <w:rFonts w:hint="eastAsia" w:hAnsi="宋体" w:cs="宋体"/>
          <w:b/>
          <w:kern w:val="0"/>
          <w:sz w:val="24"/>
        </w:rPr>
      </w:pPr>
    </w:p>
    <w:p w14:paraId="1CFDB83E">
      <w:pPr>
        <w:pStyle w:val="48"/>
        <w:spacing w:line="500" w:lineRule="exact"/>
        <w:jc w:val="left"/>
        <w:rPr>
          <w:rFonts w:hint="eastAsia" w:hAnsi="宋体" w:cs="宋体"/>
          <w:b/>
          <w:kern w:val="0"/>
          <w:sz w:val="24"/>
        </w:rPr>
      </w:pPr>
    </w:p>
    <w:p w14:paraId="79BE5936">
      <w:pPr>
        <w:pStyle w:val="48"/>
        <w:spacing w:line="500" w:lineRule="exact"/>
        <w:jc w:val="left"/>
        <w:rPr>
          <w:rFonts w:hint="eastAsia" w:hAnsi="宋体" w:cs="宋体"/>
          <w:b/>
          <w:kern w:val="0"/>
          <w:sz w:val="24"/>
        </w:rPr>
      </w:pPr>
    </w:p>
    <w:p w14:paraId="26EE36B0">
      <w:pPr>
        <w:pStyle w:val="48"/>
        <w:spacing w:line="500" w:lineRule="exact"/>
        <w:jc w:val="left"/>
        <w:rPr>
          <w:rFonts w:hint="eastAsia" w:hAnsi="宋体" w:cs="宋体"/>
          <w:b/>
          <w:kern w:val="0"/>
          <w:sz w:val="24"/>
        </w:rPr>
      </w:pPr>
    </w:p>
    <w:p w14:paraId="43B6E60F">
      <w:pPr>
        <w:pStyle w:val="48"/>
        <w:spacing w:line="500" w:lineRule="exact"/>
        <w:jc w:val="left"/>
        <w:rPr>
          <w:rFonts w:hint="eastAsia" w:hAnsi="宋体" w:cs="宋体"/>
          <w:b/>
          <w:kern w:val="0"/>
          <w:sz w:val="24"/>
        </w:rPr>
      </w:pPr>
    </w:p>
    <w:p w14:paraId="362A90B0">
      <w:pPr>
        <w:pStyle w:val="48"/>
        <w:spacing w:line="500" w:lineRule="exact"/>
        <w:jc w:val="left"/>
        <w:rPr>
          <w:rFonts w:hint="eastAsia" w:hAnsi="宋体" w:cs="宋体"/>
          <w:b/>
          <w:kern w:val="0"/>
          <w:sz w:val="24"/>
        </w:rPr>
      </w:pPr>
    </w:p>
    <w:p w14:paraId="29FCD088">
      <w:pPr>
        <w:pStyle w:val="48"/>
        <w:spacing w:line="500" w:lineRule="exact"/>
        <w:jc w:val="left"/>
        <w:rPr>
          <w:rFonts w:hint="eastAsia" w:hAnsi="宋体" w:cs="宋体"/>
          <w:b/>
          <w:kern w:val="0"/>
          <w:sz w:val="24"/>
        </w:rPr>
      </w:pPr>
    </w:p>
    <w:p w14:paraId="20D3A41A">
      <w:pPr>
        <w:pStyle w:val="48"/>
        <w:spacing w:line="500" w:lineRule="exact"/>
        <w:jc w:val="left"/>
        <w:rPr>
          <w:rFonts w:hint="eastAsia" w:hAnsi="宋体" w:cs="宋体"/>
          <w:b/>
          <w:kern w:val="0"/>
          <w:sz w:val="24"/>
        </w:rPr>
      </w:pPr>
    </w:p>
    <w:p w14:paraId="596AEE48">
      <w:pPr>
        <w:pStyle w:val="48"/>
        <w:spacing w:line="500" w:lineRule="exact"/>
        <w:jc w:val="left"/>
        <w:rPr>
          <w:rFonts w:hint="eastAsia" w:hAnsi="宋体" w:cs="宋体"/>
          <w:b/>
          <w:kern w:val="0"/>
          <w:sz w:val="24"/>
        </w:rPr>
      </w:pPr>
      <w:r>
        <w:rPr>
          <w:rFonts w:hint="eastAsia" w:hAnsi="宋体" w:cs="宋体"/>
          <w:b/>
          <w:kern w:val="0"/>
          <w:sz w:val="24"/>
        </w:rPr>
        <w:t>附件8：</w:t>
      </w:r>
    </w:p>
    <w:p w14:paraId="474A9D14">
      <w:pPr>
        <w:jc w:val="center"/>
        <w:rPr>
          <w:rFonts w:hint="eastAsia" w:ascii="宋体" w:hAnsi="宋体"/>
          <w:b/>
          <w:sz w:val="28"/>
          <w:szCs w:val="28"/>
        </w:rPr>
      </w:pPr>
      <w:r>
        <w:rPr>
          <w:rFonts w:hint="eastAsia" w:ascii="宋体" w:hAnsi="宋体"/>
          <w:b/>
          <w:sz w:val="28"/>
          <w:szCs w:val="28"/>
        </w:rPr>
        <w:t>法定代表人授权书</w:t>
      </w:r>
    </w:p>
    <w:p w14:paraId="30C57E1D">
      <w:pPr>
        <w:spacing w:line="500" w:lineRule="exact"/>
        <w:rPr>
          <w:rFonts w:hint="eastAsia" w:ascii="宋体" w:hAnsi="宋体"/>
          <w:sz w:val="24"/>
        </w:rPr>
      </w:pPr>
      <w:r>
        <w:rPr>
          <w:rFonts w:hint="eastAsia" w:ascii="宋体" w:hAnsi="宋体"/>
          <w:sz w:val="24"/>
          <w:szCs w:val="24"/>
          <w:highlight w:val="yellow"/>
        </w:rPr>
        <w:t>福建方兴招标代理有限公司</w:t>
      </w:r>
      <w:r>
        <w:rPr>
          <w:rFonts w:hint="eastAsia" w:ascii="宋体" w:hAnsi="宋体"/>
          <w:sz w:val="24"/>
        </w:rPr>
        <w:t>：</w:t>
      </w:r>
    </w:p>
    <w:p w14:paraId="3217B89C">
      <w:pPr>
        <w:pStyle w:val="15"/>
        <w:snapToGrid w:val="0"/>
        <w:spacing w:line="500" w:lineRule="exact"/>
        <w:ind w:left="239" w:leftChars="114" w:firstLine="240" w:firstLineChars="100"/>
        <w:rPr>
          <w:rFonts w:hint="eastAsia" w:hAnsi="宋体"/>
          <w:sz w:val="24"/>
          <w:szCs w:val="24"/>
        </w:rPr>
      </w:pPr>
      <w:r>
        <w:rPr>
          <w:rFonts w:hint="eastAsia" w:hAnsi="宋体"/>
          <w:sz w:val="24"/>
          <w:szCs w:val="24"/>
        </w:rPr>
        <w:t>法定代表人</w:t>
      </w:r>
      <w:r>
        <w:rPr>
          <w:rFonts w:hint="eastAsia" w:hAnsi="宋体"/>
          <w:sz w:val="24"/>
          <w:szCs w:val="24"/>
          <w:u w:val="single"/>
        </w:rPr>
        <w:t xml:space="preserve">       </w:t>
      </w:r>
      <w:r>
        <w:rPr>
          <w:rFonts w:hint="eastAsia" w:hAnsi="宋体"/>
          <w:sz w:val="24"/>
          <w:szCs w:val="24"/>
        </w:rPr>
        <w:t>授权</w:t>
      </w:r>
      <w:r>
        <w:rPr>
          <w:rFonts w:hint="eastAsia" w:hAnsi="宋体"/>
          <w:sz w:val="24"/>
          <w:szCs w:val="24"/>
          <w:u w:val="single"/>
        </w:rPr>
        <w:t xml:space="preserve">       </w:t>
      </w:r>
      <w:r>
        <w:rPr>
          <w:rFonts w:hint="eastAsia" w:hAnsi="宋体"/>
          <w:sz w:val="24"/>
          <w:szCs w:val="24"/>
        </w:rPr>
        <w:t>为竞价人的委托代理人，代表本公司参加贵司组织的</w:t>
      </w:r>
      <w:r>
        <w:rPr>
          <w:rFonts w:hint="eastAsia" w:hAnsi="宋体"/>
          <w:sz w:val="24"/>
          <w:szCs w:val="24"/>
          <w:u w:val="single"/>
        </w:rPr>
        <w:t xml:space="preserve">                </w:t>
      </w:r>
      <w:r>
        <w:rPr>
          <w:rFonts w:hint="eastAsia" w:hAnsi="宋体"/>
          <w:sz w:val="24"/>
          <w:szCs w:val="24"/>
        </w:rPr>
        <w:t>项目（项目编号）:</w:t>
      </w:r>
      <w:r>
        <w:rPr>
          <w:rFonts w:hint="eastAsia" w:hAnsi="宋体"/>
          <w:sz w:val="24"/>
          <w:szCs w:val="24"/>
          <w:u w:val="single"/>
        </w:rPr>
        <w:t xml:space="preserve">           </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0A06A964">
      <w:pPr>
        <w:pStyle w:val="15"/>
        <w:snapToGrid w:val="0"/>
        <w:spacing w:line="500" w:lineRule="exact"/>
        <w:ind w:firstLine="480" w:firstLineChars="200"/>
        <w:jc w:val="left"/>
        <w:rPr>
          <w:rFonts w:hint="eastAsia" w:hAnsi="宋体"/>
          <w:sz w:val="24"/>
          <w:szCs w:val="24"/>
        </w:rPr>
      </w:pPr>
      <w:r>
        <w:rPr>
          <w:rFonts w:hint="eastAsia" w:hAnsi="宋体"/>
          <w:sz w:val="24"/>
          <w:szCs w:val="24"/>
        </w:rPr>
        <w:t>本授权书自出具之日起生效。</w:t>
      </w:r>
    </w:p>
    <w:p w14:paraId="28F8AA1F">
      <w:pPr>
        <w:spacing w:line="500" w:lineRule="exact"/>
        <w:rPr>
          <w:rFonts w:hint="eastAsia" w:ascii="宋体" w:hAnsi="宋体"/>
          <w:sz w:val="24"/>
        </w:rPr>
      </w:pPr>
      <w:r>
        <w:rPr>
          <w:rFonts w:hint="eastAsia" w:ascii="宋体" w:hAnsi="宋体"/>
          <w:sz w:val="24"/>
        </w:rPr>
        <w:t>竞价人的委托代理人：性别：身份证号：</w:t>
      </w:r>
    </w:p>
    <w:p w14:paraId="5D4D44C5">
      <w:pPr>
        <w:spacing w:line="500" w:lineRule="exact"/>
        <w:rPr>
          <w:rFonts w:hint="eastAsia" w:ascii="宋体" w:hAnsi="宋体"/>
          <w:sz w:val="24"/>
        </w:rPr>
      </w:pPr>
      <w:r>
        <w:rPr>
          <w:rFonts w:hint="eastAsia" w:ascii="宋体" w:hAnsi="宋体"/>
          <w:sz w:val="24"/>
        </w:rPr>
        <w:t>单位：部门：职务：</w:t>
      </w:r>
    </w:p>
    <w:p w14:paraId="3C1CCEEB">
      <w:pPr>
        <w:spacing w:line="500" w:lineRule="exact"/>
        <w:rPr>
          <w:rFonts w:hint="eastAsia" w:ascii="宋体" w:hAnsi="宋体"/>
          <w:sz w:val="24"/>
        </w:rPr>
      </w:pPr>
      <w:r>
        <w:rPr>
          <w:rFonts w:hint="eastAsia" w:ascii="宋体" w:hAnsi="宋体"/>
          <w:sz w:val="24"/>
        </w:rPr>
        <w:t>详细通讯地址：邮政编码</w:t>
      </w:r>
      <w:r>
        <w:rPr>
          <w:rFonts w:ascii="宋体" w:hAnsi="宋体"/>
          <w:sz w:val="24"/>
        </w:rPr>
        <w:t>:</w:t>
      </w:r>
      <w:r>
        <w:rPr>
          <w:rFonts w:hint="eastAsia" w:ascii="宋体" w:hAnsi="宋体"/>
          <w:sz w:val="24"/>
        </w:rPr>
        <w:t xml:space="preserve"> 电话：</w:t>
      </w:r>
    </w:p>
    <w:p w14:paraId="70823982">
      <w:pPr>
        <w:spacing w:line="500" w:lineRule="exact"/>
        <w:rPr>
          <w:rFonts w:hint="eastAsia" w:ascii="宋体" w:hAnsi="宋体"/>
          <w:sz w:val="24"/>
        </w:rPr>
      </w:pPr>
      <w:r>
        <w:rPr>
          <w:rFonts w:hint="eastAsia" w:ascii="宋体" w:hAnsi="宋体"/>
          <w:sz w:val="24"/>
        </w:rPr>
        <w:t>附：被授权人身份证件</w:t>
      </w:r>
    </w:p>
    <w:p w14:paraId="5991563A">
      <w:pPr>
        <w:spacing w:line="500" w:lineRule="exact"/>
        <w:ind w:firstLine="3600" w:firstLineChars="1500"/>
        <w:rPr>
          <w:rFonts w:hint="eastAsia" w:ascii="宋体" w:hAnsi="宋体"/>
          <w:sz w:val="24"/>
        </w:rPr>
      </w:pPr>
      <w:r>
        <w:rPr>
          <w:rFonts w:hint="eastAsia" w:ascii="宋体" w:hAnsi="宋体"/>
          <w:sz w:val="24"/>
        </w:rPr>
        <w:t>竞价人</w:t>
      </w:r>
    </w:p>
    <w:p w14:paraId="1262EA5F">
      <w:pPr>
        <w:spacing w:line="500" w:lineRule="exact"/>
        <w:ind w:firstLine="3600" w:firstLineChars="1500"/>
        <w:rPr>
          <w:rFonts w:hint="eastAsia" w:ascii="宋体" w:hAnsi="宋体"/>
          <w:sz w:val="24"/>
        </w:rPr>
      </w:pPr>
      <w:r>
        <w:rPr>
          <w:rFonts w:hint="eastAsia" w:ascii="宋体" w:hAnsi="宋体"/>
          <w:sz w:val="24"/>
        </w:rPr>
        <w:t>竞价人（全称并加盖公章）：</w:t>
      </w:r>
    </w:p>
    <w:p w14:paraId="35F63D90">
      <w:pPr>
        <w:spacing w:line="500" w:lineRule="exact"/>
        <w:rPr>
          <w:rFonts w:hint="eastAsia" w:ascii="宋体" w:hAnsi="宋体"/>
          <w:sz w:val="24"/>
        </w:rPr>
      </w:pPr>
    </w:p>
    <w:p w14:paraId="630E2ECF">
      <w:pPr>
        <w:spacing w:line="500" w:lineRule="exact"/>
        <w:ind w:firstLine="3600" w:firstLineChars="1500"/>
        <w:rPr>
          <w:rFonts w:hint="eastAsia" w:ascii="宋体" w:hAnsi="宋体"/>
          <w:sz w:val="24"/>
        </w:rPr>
      </w:pPr>
      <w:r>
        <w:rPr>
          <w:rFonts w:hint="eastAsia" w:ascii="宋体" w:hAnsi="宋体"/>
          <w:sz w:val="24"/>
        </w:rPr>
        <w:t>法定代表人签字或盖章：</w:t>
      </w:r>
    </w:p>
    <w:p w14:paraId="0DD7F7E7">
      <w:pPr>
        <w:spacing w:line="500" w:lineRule="exact"/>
        <w:rPr>
          <w:rFonts w:hint="eastAsia" w:ascii="宋体" w:hAnsi="宋体"/>
          <w:sz w:val="24"/>
        </w:rPr>
      </w:pPr>
    </w:p>
    <w:p w14:paraId="12BA54F3">
      <w:pPr>
        <w:spacing w:line="500" w:lineRule="exact"/>
        <w:ind w:firstLine="3600" w:firstLineChars="1500"/>
        <w:rPr>
          <w:rFonts w:hint="eastAsia" w:ascii="宋体" w:hAnsi="宋体"/>
          <w:sz w:val="24"/>
        </w:rPr>
      </w:pPr>
      <w:r>
        <w:rPr>
          <w:rFonts w:hint="eastAsia" w:ascii="宋体" w:hAnsi="宋体"/>
          <w:sz w:val="24"/>
        </w:rPr>
        <w:t>日     期：</w:t>
      </w:r>
    </w:p>
    <w:p w14:paraId="2A3FB973">
      <w:pPr>
        <w:spacing w:line="500" w:lineRule="exact"/>
        <w:rPr>
          <w:rFonts w:hint="eastAsia" w:ascii="宋体" w:hAnsi="宋体"/>
          <w:sz w:val="24"/>
        </w:rPr>
      </w:pPr>
    </w:p>
    <w:p w14:paraId="738F1B8B">
      <w:pPr>
        <w:spacing w:line="500" w:lineRule="exact"/>
        <w:ind w:firstLine="3600" w:firstLineChars="1500"/>
        <w:rPr>
          <w:rFonts w:hint="eastAsia" w:ascii="宋体" w:hAnsi="宋体"/>
          <w:sz w:val="24"/>
        </w:rPr>
      </w:pPr>
      <w:r>
        <w:rPr>
          <w:rFonts w:hint="eastAsia" w:ascii="宋体" w:hAnsi="宋体"/>
          <w:sz w:val="24"/>
        </w:rPr>
        <w:t>被授权人</w:t>
      </w:r>
    </w:p>
    <w:p w14:paraId="0C014DFE">
      <w:pPr>
        <w:spacing w:line="500" w:lineRule="exact"/>
        <w:ind w:firstLine="3600" w:firstLineChars="1500"/>
        <w:rPr>
          <w:rFonts w:hint="eastAsia" w:ascii="宋体" w:hAnsi="宋体"/>
          <w:sz w:val="24"/>
        </w:rPr>
      </w:pPr>
      <w:r>
        <w:rPr>
          <w:rFonts w:hint="eastAsia" w:ascii="宋体" w:hAnsi="宋体"/>
          <w:sz w:val="24"/>
        </w:rPr>
        <w:t>竞价人的委托代理人签字：</w:t>
      </w:r>
    </w:p>
    <w:p w14:paraId="53B32131">
      <w:pPr>
        <w:spacing w:line="500" w:lineRule="exact"/>
        <w:rPr>
          <w:rFonts w:hint="eastAsia" w:ascii="宋体" w:hAnsi="宋体"/>
          <w:sz w:val="24"/>
        </w:rPr>
      </w:pPr>
    </w:p>
    <w:p w14:paraId="7FF9924B">
      <w:pPr>
        <w:tabs>
          <w:tab w:val="left" w:pos="5355"/>
        </w:tabs>
        <w:spacing w:line="500" w:lineRule="exact"/>
        <w:ind w:firstLine="3720" w:firstLineChars="1550"/>
        <w:rPr>
          <w:rFonts w:hint="eastAsia" w:ascii="宋体" w:hAnsi="宋体"/>
          <w:sz w:val="24"/>
          <w:u w:val="single"/>
        </w:rPr>
      </w:pPr>
      <w:r>
        <w:rPr>
          <w:rFonts w:hint="eastAsia" w:ascii="宋体" w:hAnsi="宋体"/>
          <w:sz w:val="24"/>
        </w:rPr>
        <w:t>日     期：</w:t>
      </w:r>
    </w:p>
    <w:p w14:paraId="27C92B2A">
      <w:pPr>
        <w:tabs>
          <w:tab w:val="left" w:pos="5355"/>
        </w:tabs>
        <w:spacing w:line="500" w:lineRule="exact"/>
        <w:rPr>
          <w:rFonts w:hint="eastAsia"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1D23300E">
      <w:pPr>
        <w:jc w:val="left"/>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0"/>
    <w:p w14:paraId="741D96FB">
      <w:pPr>
        <w:jc w:val="center"/>
        <w:rPr>
          <w:rFonts w:hint="eastAsia" w:ascii="宋体" w:hAnsi="宋体"/>
          <w:b/>
          <w:sz w:val="28"/>
          <w:szCs w:val="28"/>
        </w:rPr>
      </w:pPr>
      <w:r>
        <w:rPr>
          <w:rFonts w:hint="eastAsia" w:ascii="宋体" w:hAnsi="宋体"/>
          <w:b/>
          <w:sz w:val="28"/>
          <w:szCs w:val="28"/>
        </w:rPr>
        <w:t>竞 价 书</w:t>
      </w:r>
    </w:p>
    <w:p w14:paraId="58DDDDD0">
      <w:pPr>
        <w:tabs>
          <w:tab w:val="left" w:pos="900"/>
        </w:tabs>
        <w:spacing w:line="500" w:lineRule="exact"/>
        <w:rPr>
          <w:rFonts w:hint="eastAsia" w:ascii="宋体" w:hAnsi="宋体"/>
          <w:sz w:val="24"/>
          <w:szCs w:val="21"/>
        </w:rPr>
      </w:pPr>
      <w:r>
        <w:rPr>
          <w:rFonts w:hint="eastAsia" w:ascii="宋体" w:hAnsi="宋体"/>
          <w:sz w:val="24"/>
          <w:szCs w:val="21"/>
        </w:rPr>
        <w:t>致：</w:t>
      </w:r>
      <w:r>
        <w:rPr>
          <w:rFonts w:hint="eastAsia" w:ascii="宋体" w:hAnsi="宋体"/>
          <w:sz w:val="24"/>
          <w:szCs w:val="24"/>
          <w:highlight w:val="yellow"/>
        </w:rPr>
        <w:t>福建方兴招标代理有限公司</w:t>
      </w:r>
    </w:p>
    <w:p w14:paraId="09EF0EC4">
      <w:pPr>
        <w:tabs>
          <w:tab w:val="left" w:pos="900"/>
        </w:tabs>
        <w:spacing w:line="500" w:lineRule="exact"/>
        <w:ind w:firstLine="480" w:firstLineChars="200"/>
        <w:rPr>
          <w:rFonts w:hint="eastAsia"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 xml:space="preserve">（项目编号）: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66C1A4F2">
      <w:pPr>
        <w:tabs>
          <w:tab w:val="left" w:pos="900"/>
        </w:tabs>
        <w:spacing w:line="500" w:lineRule="exact"/>
        <w:ind w:firstLine="480" w:firstLineChars="200"/>
        <w:rPr>
          <w:rFonts w:hint="eastAsia" w:ascii="宋体" w:hAnsi="宋体" w:cs="Arial"/>
          <w:sz w:val="24"/>
        </w:rPr>
      </w:pPr>
      <w:r>
        <w:rPr>
          <w:rFonts w:hint="eastAsia" w:ascii="宋体" w:hAnsi="宋体" w:cs="Arial"/>
          <w:sz w:val="24"/>
        </w:rPr>
        <w:t>（1）营业执照或事业单位法人证书复印件</w:t>
      </w:r>
    </w:p>
    <w:p w14:paraId="680446C4">
      <w:pPr>
        <w:tabs>
          <w:tab w:val="left" w:pos="900"/>
        </w:tabs>
        <w:spacing w:line="500" w:lineRule="exact"/>
        <w:ind w:firstLine="480" w:firstLineChars="200"/>
        <w:rPr>
          <w:rFonts w:hint="eastAsia" w:ascii="宋体" w:hAnsi="宋体" w:cs="Arial"/>
          <w:sz w:val="24"/>
        </w:rPr>
      </w:pPr>
      <w:r>
        <w:rPr>
          <w:rFonts w:hint="eastAsia" w:ascii="宋体" w:hAnsi="宋体" w:cs="Arial"/>
          <w:sz w:val="24"/>
        </w:rPr>
        <w:t>（2）财务状况报告（或资格承诺）</w:t>
      </w:r>
    </w:p>
    <w:p w14:paraId="0D00CFDB">
      <w:pPr>
        <w:tabs>
          <w:tab w:val="left" w:pos="900"/>
        </w:tabs>
        <w:spacing w:line="500" w:lineRule="exact"/>
        <w:ind w:firstLine="480" w:firstLineChars="200"/>
        <w:rPr>
          <w:rFonts w:hint="eastAsia" w:ascii="宋体" w:hAnsi="宋体" w:cs="Arial"/>
          <w:sz w:val="24"/>
        </w:rPr>
      </w:pPr>
      <w:r>
        <w:rPr>
          <w:rFonts w:hint="eastAsia" w:ascii="宋体" w:hAnsi="宋体" w:cs="Arial"/>
          <w:sz w:val="24"/>
        </w:rPr>
        <w:t>（3）依法缴纳税收凭据（或资格承诺）</w:t>
      </w:r>
    </w:p>
    <w:p w14:paraId="6A69F61B">
      <w:pPr>
        <w:tabs>
          <w:tab w:val="left" w:pos="900"/>
        </w:tabs>
        <w:spacing w:line="500" w:lineRule="exact"/>
        <w:ind w:firstLine="480" w:firstLineChars="200"/>
        <w:rPr>
          <w:rFonts w:hint="eastAsia" w:ascii="宋体" w:hAnsi="宋体" w:cs="Arial"/>
          <w:sz w:val="24"/>
        </w:rPr>
      </w:pPr>
      <w:r>
        <w:rPr>
          <w:rFonts w:hint="eastAsia" w:ascii="宋体" w:hAnsi="宋体" w:cs="Arial"/>
          <w:sz w:val="24"/>
        </w:rPr>
        <w:t>（4）依法缴纳社会保障资金凭据（或资格承诺）</w:t>
      </w:r>
    </w:p>
    <w:p w14:paraId="39AC795F">
      <w:pPr>
        <w:tabs>
          <w:tab w:val="left" w:pos="900"/>
        </w:tabs>
        <w:spacing w:line="500" w:lineRule="exact"/>
        <w:ind w:firstLine="480" w:firstLineChars="200"/>
        <w:rPr>
          <w:rFonts w:hint="eastAsia" w:ascii="宋体" w:hAnsi="宋体" w:cs="Arial"/>
          <w:sz w:val="24"/>
        </w:rPr>
      </w:pPr>
      <w:r>
        <w:rPr>
          <w:rFonts w:hint="eastAsia" w:ascii="宋体" w:hAnsi="宋体" w:cs="Arial"/>
          <w:sz w:val="24"/>
        </w:rPr>
        <w:t>（5）具备履行合同所必需的设备和专业技术能力的书面声明</w:t>
      </w:r>
    </w:p>
    <w:p w14:paraId="6622A478">
      <w:pPr>
        <w:tabs>
          <w:tab w:val="left" w:pos="900"/>
        </w:tabs>
        <w:spacing w:line="500" w:lineRule="exact"/>
        <w:ind w:firstLine="480" w:firstLineChars="200"/>
        <w:rPr>
          <w:rFonts w:hint="eastAsia" w:ascii="宋体" w:hAnsi="宋体" w:cs="Arial"/>
          <w:sz w:val="24"/>
        </w:rPr>
      </w:pPr>
      <w:r>
        <w:rPr>
          <w:rFonts w:hint="eastAsia" w:ascii="宋体" w:hAnsi="宋体" w:cs="Arial"/>
          <w:sz w:val="24"/>
        </w:rPr>
        <w:t>（6）参加采购活动前三年内在经营活动中没有重大违法记录书面声明</w:t>
      </w:r>
    </w:p>
    <w:p w14:paraId="5DC8C055">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1CEECD76">
      <w:pPr>
        <w:tabs>
          <w:tab w:val="left" w:pos="900"/>
        </w:tabs>
        <w:spacing w:line="500" w:lineRule="exact"/>
        <w:ind w:firstLine="480" w:firstLineChars="200"/>
        <w:rPr>
          <w:rFonts w:hint="eastAsia" w:ascii="宋体" w:hAnsi="宋体" w:cs="Arial"/>
          <w:sz w:val="24"/>
        </w:rPr>
      </w:pPr>
      <w:r>
        <w:rPr>
          <w:rFonts w:hint="eastAsia" w:ascii="宋体" w:hAnsi="宋体" w:cs="Arial"/>
          <w:sz w:val="24"/>
        </w:rPr>
        <w:t>（8）法定代表人授权书</w:t>
      </w:r>
    </w:p>
    <w:p w14:paraId="70833815">
      <w:pPr>
        <w:tabs>
          <w:tab w:val="left" w:pos="900"/>
        </w:tabs>
        <w:spacing w:line="500" w:lineRule="exact"/>
        <w:ind w:firstLine="480" w:firstLineChars="200"/>
        <w:rPr>
          <w:rFonts w:hint="eastAsia" w:ascii="宋体" w:hAnsi="宋体" w:cs="Arial"/>
          <w:sz w:val="24"/>
        </w:rPr>
      </w:pPr>
      <w:r>
        <w:rPr>
          <w:rFonts w:hint="eastAsia" w:ascii="宋体" w:hAnsi="宋体" w:cs="Arial"/>
          <w:sz w:val="24"/>
        </w:rPr>
        <w:t>（9）竞价书</w:t>
      </w:r>
    </w:p>
    <w:p w14:paraId="5F86DF4F">
      <w:pPr>
        <w:tabs>
          <w:tab w:val="left" w:pos="900"/>
        </w:tabs>
        <w:spacing w:line="500" w:lineRule="exact"/>
        <w:ind w:firstLine="480" w:firstLineChars="200"/>
        <w:rPr>
          <w:rFonts w:hint="eastAsia" w:ascii="宋体" w:hAnsi="宋体" w:cs="Arial"/>
          <w:sz w:val="24"/>
        </w:rPr>
      </w:pPr>
      <w:r>
        <w:rPr>
          <w:rFonts w:hint="eastAsia" w:ascii="宋体" w:hAnsi="宋体" w:cs="Arial"/>
          <w:sz w:val="24"/>
        </w:rPr>
        <w:t>（10）竞价一览表</w:t>
      </w:r>
    </w:p>
    <w:p w14:paraId="47E9DEF8">
      <w:pPr>
        <w:tabs>
          <w:tab w:val="left" w:pos="900"/>
        </w:tabs>
        <w:spacing w:line="500" w:lineRule="exact"/>
        <w:ind w:firstLine="480" w:firstLineChars="200"/>
        <w:rPr>
          <w:rFonts w:hint="eastAsia" w:ascii="宋体" w:hAnsi="宋体" w:cs="Arial"/>
          <w:sz w:val="24"/>
        </w:rPr>
      </w:pPr>
      <w:r>
        <w:rPr>
          <w:rFonts w:hint="eastAsia" w:ascii="宋体" w:hAnsi="宋体" w:cs="Arial"/>
          <w:sz w:val="24"/>
        </w:rPr>
        <w:t>（11）技术和服务要求响应表</w:t>
      </w:r>
    </w:p>
    <w:p w14:paraId="37C302C3">
      <w:pPr>
        <w:tabs>
          <w:tab w:val="left" w:pos="900"/>
        </w:tabs>
        <w:spacing w:line="500" w:lineRule="exact"/>
        <w:ind w:firstLine="480" w:firstLineChars="200"/>
        <w:rPr>
          <w:rFonts w:hint="eastAsia" w:ascii="宋体" w:hAnsi="宋体" w:cs="Arial"/>
          <w:sz w:val="24"/>
        </w:rPr>
      </w:pPr>
      <w:r>
        <w:rPr>
          <w:rFonts w:hint="eastAsia" w:ascii="宋体" w:hAnsi="宋体" w:cs="Arial"/>
          <w:sz w:val="24"/>
        </w:rPr>
        <w:t>（12）商务条件响应表</w:t>
      </w:r>
    </w:p>
    <w:p w14:paraId="4E7FE6CB">
      <w:pPr>
        <w:tabs>
          <w:tab w:val="left" w:pos="900"/>
        </w:tabs>
        <w:spacing w:line="500" w:lineRule="exact"/>
        <w:ind w:firstLine="480" w:firstLineChars="200"/>
        <w:rPr>
          <w:rFonts w:hint="eastAsia" w:ascii="宋体" w:hAnsi="宋体" w:cs="Arial"/>
          <w:sz w:val="24"/>
        </w:rPr>
      </w:pPr>
      <w:r>
        <w:rPr>
          <w:rFonts w:hint="eastAsia" w:ascii="宋体" w:hAnsi="宋体" w:cs="Arial"/>
          <w:sz w:val="24"/>
        </w:rPr>
        <w:t>（13）属于政府强制节能产品的证明材料（若有）</w:t>
      </w:r>
    </w:p>
    <w:p w14:paraId="295FBD9C">
      <w:pPr>
        <w:tabs>
          <w:tab w:val="left" w:pos="900"/>
        </w:tabs>
        <w:spacing w:line="500" w:lineRule="exact"/>
        <w:ind w:firstLine="480" w:firstLineChars="200"/>
        <w:rPr>
          <w:rFonts w:hint="eastAsia" w:ascii="宋体" w:hAnsi="宋体" w:cs="Arial"/>
          <w:sz w:val="24"/>
        </w:rPr>
      </w:pPr>
      <w:r>
        <w:rPr>
          <w:rFonts w:hint="eastAsia" w:ascii="宋体" w:hAnsi="宋体" w:cs="Arial"/>
          <w:sz w:val="24"/>
        </w:rPr>
        <w:t>（14）售后服务承诺</w:t>
      </w:r>
    </w:p>
    <w:p w14:paraId="6E84506E">
      <w:pPr>
        <w:tabs>
          <w:tab w:val="left" w:pos="900"/>
        </w:tabs>
        <w:spacing w:line="500" w:lineRule="exact"/>
        <w:ind w:firstLine="480" w:firstLineChars="200"/>
        <w:rPr>
          <w:rFonts w:hint="eastAsia" w:ascii="宋体" w:hAnsi="宋体"/>
        </w:rPr>
      </w:pPr>
      <w:r>
        <w:rPr>
          <w:rFonts w:hint="eastAsia" w:ascii="宋体" w:hAnsi="宋体" w:cs="Arial"/>
          <w:sz w:val="24"/>
          <w:szCs w:val="22"/>
        </w:rPr>
        <w:t>（15）竞价人认为需提供的其他资料</w:t>
      </w:r>
    </w:p>
    <w:p w14:paraId="3B421940">
      <w:pPr>
        <w:tabs>
          <w:tab w:val="left" w:pos="900"/>
        </w:tabs>
        <w:spacing w:line="500" w:lineRule="exact"/>
        <w:ind w:firstLine="480" w:firstLineChars="200"/>
        <w:rPr>
          <w:rFonts w:hint="eastAsia" w:ascii="宋体" w:hAnsi="宋体" w:cs="Arial"/>
          <w:sz w:val="24"/>
        </w:rPr>
      </w:pPr>
      <w:r>
        <w:rPr>
          <w:rFonts w:hint="eastAsia" w:ascii="宋体" w:hAnsi="宋体" w:cs="Arial"/>
          <w:sz w:val="24"/>
        </w:rPr>
        <w:t>（16）网上竞价承诺书</w:t>
      </w:r>
    </w:p>
    <w:p w14:paraId="3946B92A">
      <w:pPr>
        <w:tabs>
          <w:tab w:val="left" w:pos="900"/>
        </w:tabs>
        <w:spacing w:line="500" w:lineRule="exact"/>
        <w:ind w:firstLine="480" w:firstLineChars="200"/>
        <w:rPr>
          <w:rFonts w:hint="eastAsia" w:ascii="宋体" w:hAnsi="宋体" w:cs="Arial"/>
          <w:sz w:val="24"/>
        </w:rPr>
      </w:pPr>
      <w:r>
        <w:rPr>
          <w:rFonts w:hint="eastAsia" w:ascii="宋体" w:hAnsi="宋体" w:cs="Arial"/>
          <w:sz w:val="24"/>
        </w:rPr>
        <w:t>（17）网上竞价采购合同送达承诺书</w:t>
      </w:r>
    </w:p>
    <w:p w14:paraId="24AE0EE1">
      <w:pPr>
        <w:tabs>
          <w:tab w:val="left" w:pos="900"/>
        </w:tabs>
        <w:spacing w:line="500" w:lineRule="exact"/>
        <w:ind w:firstLine="480" w:firstLineChars="200"/>
        <w:rPr>
          <w:rFonts w:hint="eastAsia" w:ascii="宋体" w:hAnsi="宋体" w:cs="Arial"/>
          <w:sz w:val="24"/>
        </w:rPr>
      </w:pPr>
      <w:r>
        <w:rPr>
          <w:rFonts w:hint="eastAsia" w:ascii="宋体" w:hAnsi="宋体" w:cs="Arial"/>
          <w:sz w:val="24"/>
        </w:rPr>
        <w:t>（18）代理服务费承诺书</w:t>
      </w:r>
    </w:p>
    <w:p w14:paraId="3FC43766">
      <w:pPr>
        <w:tabs>
          <w:tab w:val="left" w:pos="540"/>
          <w:tab w:val="left" w:pos="900"/>
        </w:tabs>
        <w:spacing w:line="500" w:lineRule="exact"/>
        <w:rPr>
          <w:rFonts w:hint="eastAsia" w:ascii="宋体" w:hAnsi="宋体" w:cs="Arial"/>
          <w:sz w:val="24"/>
        </w:rPr>
      </w:pPr>
      <w:r>
        <w:rPr>
          <w:rFonts w:ascii="宋体" w:hAnsi="宋体" w:cs="Arial"/>
          <w:sz w:val="24"/>
        </w:rPr>
        <w:t>据此函，签字代表宣布同意如下：</w:t>
      </w:r>
    </w:p>
    <w:p w14:paraId="657D7C9E">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362C63EC">
      <w:pPr>
        <w:tabs>
          <w:tab w:val="left" w:pos="540"/>
          <w:tab w:val="left" w:pos="900"/>
        </w:tabs>
        <w:spacing w:line="500" w:lineRule="exact"/>
        <w:ind w:firstLine="480" w:firstLineChars="200"/>
        <w:rPr>
          <w:rFonts w:hint="eastAsia"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06AF555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2EBB5776">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16E1A22F">
      <w:pPr>
        <w:tabs>
          <w:tab w:val="left" w:pos="900"/>
        </w:tabs>
        <w:spacing w:line="500" w:lineRule="exact"/>
        <w:ind w:firstLine="480" w:firstLineChars="200"/>
        <w:rPr>
          <w:rFonts w:hint="eastAsia"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61BB525E">
      <w:pPr>
        <w:tabs>
          <w:tab w:val="left" w:pos="900"/>
        </w:tabs>
        <w:spacing w:line="500" w:lineRule="exact"/>
        <w:ind w:firstLine="480" w:firstLineChars="200"/>
        <w:rPr>
          <w:rFonts w:hint="eastAsia"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442D291A">
      <w:pPr>
        <w:tabs>
          <w:tab w:val="left" w:pos="900"/>
        </w:tabs>
        <w:spacing w:line="500" w:lineRule="exact"/>
        <w:ind w:firstLine="480" w:firstLineChars="200"/>
        <w:rPr>
          <w:rFonts w:hint="eastAsia"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C6EE11A">
      <w:pPr>
        <w:tabs>
          <w:tab w:val="left" w:pos="900"/>
        </w:tabs>
        <w:spacing w:line="500" w:lineRule="exact"/>
        <w:ind w:firstLine="480" w:firstLineChars="200"/>
        <w:rPr>
          <w:rFonts w:hint="eastAsia"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741ACAB1">
      <w:pPr>
        <w:widowControl/>
        <w:spacing w:after="109"/>
        <w:jc w:val="left"/>
        <w:rPr>
          <w:rFonts w:hint="eastAsia" w:ascii="宋体" w:hAnsi="宋体" w:cs="Arial"/>
          <w:sz w:val="24"/>
        </w:rPr>
      </w:pPr>
      <w:r>
        <w:rPr>
          <w:rFonts w:hint="eastAsia" w:ascii="宋体" w:hAnsi="宋体" w:cs="Arial"/>
          <w:sz w:val="24"/>
        </w:rPr>
        <w:t xml:space="preserve">   9.我们作为竞价人保证提供给采购人的货物（或服务），不涉及第三者主张任何权利，同时与国家现行法律法规没有抵触，也不存在任何法律纠纷及诉讼。</w:t>
      </w:r>
    </w:p>
    <w:p w14:paraId="7BE168B7">
      <w:pPr>
        <w:widowControl/>
        <w:spacing w:after="109"/>
        <w:jc w:val="left"/>
        <w:rPr>
          <w:rFonts w:hint="eastAsia" w:ascii="宋体" w:hAnsi="宋体" w:cs="Arial"/>
          <w:sz w:val="24"/>
        </w:rPr>
      </w:pPr>
      <w:r>
        <w:rPr>
          <w:rFonts w:hint="eastAsia" w:ascii="宋体" w:hAnsi="宋体" w:cs="Arial"/>
          <w:sz w:val="24"/>
        </w:rPr>
        <w:t xml:space="preserve">   10.</w:t>
      </w:r>
      <w:r>
        <w:rPr>
          <w:rFonts w:ascii="宋体" w:hAnsi="宋体" w:cs="Arial"/>
          <w:sz w:val="24"/>
        </w:rPr>
        <w:t>与本竞价有关的一切正式往来通讯请寄：</w:t>
      </w:r>
    </w:p>
    <w:p w14:paraId="0DA5335E">
      <w:pPr>
        <w:spacing w:line="500" w:lineRule="exact"/>
        <w:ind w:firstLine="720" w:firstLineChars="300"/>
        <w:rPr>
          <w:rFonts w:hint="eastAsia" w:ascii="宋体" w:hAnsi="宋体"/>
          <w:sz w:val="24"/>
          <w:u w:val="single"/>
        </w:rPr>
      </w:pPr>
      <w:r>
        <w:rPr>
          <w:rFonts w:hint="eastAsia" w:ascii="宋体" w:hAnsi="宋体"/>
          <w:sz w:val="24"/>
        </w:rPr>
        <w:t xml:space="preserve">地址：  邮编： </w:t>
      </w:r>
    </w:p>
    <w:p w14:paraId="718A76B2">
      <w:pPr>
        <w:spacing w:line="500" w:lineRule="exact"/>
        <w:rPr>
          <w:rFonts w:hint="eastAsia" w:ascii="宋体" w:hAnsi="宋体"/>
          <w:sz w:val="24"/>
          <w:u w:val="single"/>
        </w:rPr>
      </w:pPr>
      <w:r>
        <w:rPr>
          <w:rFonts w:hint="eastAsia" w:ascii="宋体" w:hAnsi="宋体"/>
          <w:sz w:val="24"/>
        </w:rPr>
        <w:t xml:space="preserve">      手机：  传真： </w:t>
      </w:r>
    </w:p>
    <w:p w14:paraId="11440BD7">
      <w:pPr>
        <w:spacing w:line="500" w:lineRule="exact"/>
        <w:rPr>
          <w:rFonts w:hint="eastAsia" w:ascii="宋体" w:hAnsi="宋体"/>
          <w:sz w:val="24"/>
          <w:u w:val="single"/>
        </w:rPr>
      </w:pPr>
      <w:r>
        <w:rPr>
          <w:rFonts w:hint="eastAsia" w:ascii="宋体" w:hAnsi="宋体"/>
          <w:sz w:val="24"/>
        </w:rPr>
        <w:t xml:space="preserve">      竞价人授权代表签字： </w:t>
      </w:r>
    </w:p>
    <w:p w14:paraId="65AADD27">
      <w:pPr>
        <w:spacing w:line="500" w:lineRule="exact"/>
        <w:rPr>
          <w:rFonts w:hint="eastAsia" w:ascii="宋体" w:hAnsi="宋体"/>
          <w:sz w:val="24"/>
        </w:rPr>
      </w:pPr>
      <w:r>
        <w:rPr>
          <w:rFonts w:hint="eastAsia" w:ascii="宋体" w:hAnsi="宋体"/>
          <w:sz w:val="24"/>
        </w:rPr>
        <w:t xml:space="preserve">      竞价人（全称并加盖公章）：</w:t>
      </w:r>
    </w:p>
    <w:p w14:paraId="7170D72D">
      <w:pPr>
        <w:tabs>
          <w:tab w:val="left" w:pos="5355"/>
        </w:tabs>
        <w:spacing w:line="500" w:lineRule="exact"/>
        <w:rPr>
          <w:rFonts w:hint="eastAsia" w:ascii="宋体" w:hAnsi="宋体"/>
          <w:sz w:val="24"/>
        </w:rPr>
      </w:pPr>
      <w:r>
        <w:rPr>
          <w:rFonts w:hint="eastAsia" w:ascii="宋体" w:hAnsi="宋体"/>
          <w:sz w:val="24"/>
        </w:rPr>
        <w:t xml:space="preserve">      日  期： 年 月 日</w:t>
      </w:r>
    </w:p>
    <w:p w14:paraId="51C0134C">
      <w:pPr>
        <w:rPr>
          <w:rFonts w:hint="eastAsia"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54889995">
      <w:pPr>
        <w:widowControl/>
        <w:shd w:val="clear" w:color="auto" w:fill="FFFFFF"/>
        <w:spacing w:line="420" w:lineRule="exact"/>
        <w:rPr>
          <w:rFonts w:hint="eastAsia" w:ascii="宋体" w:hAnsi="宋体" w:cs="宋体"/>
          <w:b/>
          <w:kern w:val="0"/>
          <w:sz w:val="24"/>
        </w:rPr>
      </w:pPr>
      <w:r>
        <w:rPr>
          <w:rFonts w:hint="eastAsia" w:ascii="宋体" w:hAnsi="宋体" w:cs="宋体"/>
          <w:b/>
          <w:kern w:val="0"/>
          <w:sz w:val="24"/>
        </w:rPr>
        <w:t>附件10：</w:t>
      </w:r>
    </w:p>
    <w:p w14:paraId="3760CD7F">
      <w:pPr>
        <w:jc w:val="center"/>
        <w:rPr>
          <w:rFonts w:hint="eastAsia" w:ascii="宋体" w:hAnsi="宋体"/>
          <w:b/>
          <w:sz w:val="28"/>
          <w:szCs w:val="28"/>
        </w:rPr>
      </w:pPr>
      <w:bookmarkStart w:id="1" w:name="OLE_LINK7"/>
      <w:r>
        <w:rPr>
          <w:rFonts w:hint="eastAsia" w:ascii="宋体" w:hAnsi="宋体"/>
          <w:b/>
          <w:sz w:val="28"/>
          <w:szCs w:val="28"/>
        </w:rPr>
        <w:t>货物类竞价一览表</w:t>
      </w:r>
    </w:p>
    <w:p w14:paraId="26F60D53">
      <w:pPr>
        <w:rPr>
          <w:rFonts w:hint="eastAsia" w:ascii="宋体" w:hAnsi="宋体"/>
          <w:b/>
          <w:sz w:val="24"/>
          <w:szCs w:val="24"/>
        </w:rPr>
      </w:pPr>
    </w:p>
    <w:p w14:paraId="6C8C303C">
      <w:pPr>
        <w:jc w:val="right"/>
        <w:rPr>
          <w:rFonts w:hint="eastAsia" w:ascii="宋体" w:hAnsi="宋体"/>
          <w:sz w:val="24"/>
          <w:szCs w:val="24"/>
        </w:rPr>
      </w:pPr>
      <w:r>
        <w:rPr>
          <w:rFonts w:hint="eastAsia" w:ascii="宋体" w:hAnsi="宋体"/>
          <w:sz w:val="24"/>
          <w:szCs w:val="24"/>
        </w:rPr>
        <w:t>金额单位：元人民币</w:t>
      </w:r>
    </w:p>
    <w:tbl>
      <w:tblPr>
        <w:tblStyle w:val="24"/>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14:paraId="2CB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B7EDBA">
            <w:pPr>
              <w:jc w:val="center"/>
              <w:rPr>
                <w:rFonts w:hint="eastAsia" w:ascii="宋体" w:hAnsi="宋体"/>
                <w:sz w:val="24"/>
              </w:rPr>
            </w:pPr>
            <w:r>
              <w:rPr>
                <w:rFonts w:hint="eastAsia" w:ascii="宋体" w:hAnsi="宋体"/>
                <w:sz w:val="24"/>
              </w:rPr>
              <w:t>合同包</w:t>
            </w:r>
          </w:p>
        </w:tc>
        <w:tc>
          <w:tcPr>
            <w:tcW w:w="763" w:type="dxa"/>
            <w:vAlign w:val="center"/>
          </w:tcPr>
          <w:p w14:paraId="17ED5DF2">
            <w:pPr>
              <w:jc w:val="center"/>
              <w:rPr>
                <w:rFonts w:hint="eastAsia" w:ascii="宋体" w:hAnsi="宋体"/>
                <w:sz w:val="24"/>
              </w:rPr>
            </w:pPr>
            <w:r>
              <w:rPr>
                <w:rFonts w:hint="eastAsia" w:ascii="宋体" w:hAnsi="宋体"/>
                <w:sz w:val="24"/>
              </w:rPr>
              <w:t>品目号</w:t>
            </w:r>
          </w:p>
        </w:tc>
        <w:tc>
          <w:tcPr>
            <w:tcW w:w="1703" w:type="dxa"/>
            <w:vAlign w:val="center"/>
          </w:tcPr>
          <w:p w14:paraId="17F07BAD">
            <w:pPr>
              <w:jc w:val="center"/>
              <w:rPr>
                <w:rFonts w:hint="eastAsia" w:ascii="宋体" w:hAnsi="宋体"/>
                <w:sz w:val="24"/>
              </w:rPr>
            </w:pPr>
            <w:r>
              <w:rPr>
                <w:rFonts w:hint="eastAsia" w:ascii="宋体" w:hAnsi="宋体"/>
                <w:sz w:val="24"/>
              </w:rPr>
              <w:t>品目名称</w:t>
            </w:r>
          </w:p>
        </w:tc>
        <w:tc>
          <w:tcPr>
            <w:tcW w:w="1391" w:type="dxa"/>
            <w:vAlign w:val="center"/>
          </w:tcPr>
          <w:p w14:paraId="4DF6BC67">
            <w:pPr>
              <w:jc w:val="center"/>
              <w:rPr>
                <w:rFonts w:hint="eastAsia" w:ascii="宋体" w:hAnsi="宋体"/>
                <w:sz w:val="24"/>
              </w:rPr>
            </w:pPr>
            <w:r>
              <w:rPr>
                <w:rFonts w:hint="eastAsia" w:ascii="宋体" w:hAnsi="宋体"/>
                <w:sz w:val="24"/>
              </w:rPr>
              <w:t>品牌</w:t>
            </w:r>
          </w:p>
        </w:tc>
        <w:tc>
          <w:tcPr>
            <w:tcW w:w="994" w:type="dxa"/>
            <w:vAlign w:val="center"/>
          </w:tcPr>
          <w:p w14:paraId="144B59A8">
            <w:pPr>
              <w:jc w:val="center"/>
              <w:rPr>
                <w:rFonts w:hint="eastAsia" w:ascii="宋体" w:hAnsi="宋体"/>
                <w:sz w:val="24"/>
              </w:rPr>
            </w:pPr>
            <w:r>
              <w:rPr>
                <w:rFonts w:hint="eastAsia" w:ascii="宋体" w:hAnsi="宋体"/>
                <w:sz w:val="24"/>
              </w:rPr>
              <w:t>型号</w:t>
            </w:r>
          </w:p>
        </w:tc>
        <w:tc>
          <w:tcPr>
            <w:tcW w:w="994" w:type="dxa"/>
            <w:vAlign w:val="center"/>
          </w:tcPr>
          <w:p w14:paraId="1CD10CA5">
            <w:pPr>
              <w:jc w:val="center"/>
              <w:rPr>
                <w:rFonts w:hint="eastAsia" w:ascii="宋体" w:hAnsi="宋体"/>
                <w:sz w:val="24"/>
              </w:rPr>
            </w:pPr>
            <w:r>
              <w:rPr>
                <w:rFonts w:hint="eastAsia" w:ascii="宋体" w:hAnsi="宋体"/>
                <w:sz w:val="24"/>
              </w:rPr>
              <w:t>数量</w:t>
            </w:r>
          </w:p>
        </w:tc>
        <w:tc>
          <w:tcPr>
            <w:tcW w:w="1386" w:type="dxa"/>
            <w:vAlign w:val="center"/>
          </w:tcPr>
          <w:p w14:paraId="738EA797">
            <w:pPr>
              <w:jc w:val="center"/>
              <w:rPr>
                <w:rFonts w:hint="eastAsia" w:ascii="宋体" w:hAnsi="宋体"/>
                <w:sz w:val="24"/>
              </w:rPr>
            </w:pPr>
            <w:r>
              <w:rPr>
                <w:rFonts w:hint="eastAsia" w:ascii="宋体" w:hAnsi="宋体"/>
                <w:sz w:val="24"/>
              </w:rPr>
              <w:t>总价最高限价(元)</w:t>
            </w:r>
          </w:p>
        </w:tc>
        <w:tc>
          <w:tcPr>
            <w:tcW w:w="992" w:type="dxa"/>
            <w:vAlign w:val="center"/>
          </w:tcPr>
          <w:p w14:paraId="4162005E">
            <w:pPr>
              <w:jc w:val="center"/>
              <w:rPr>
                <w:rFonts w:hint="eastAsia" w:ascii="宋体" w:hAnsi="宋体"/>
                <w:sz w:val="24"/>
              </w:rPr>
            </w:pPr>
            <w:r>
              <w:rPr>
                <w:rFonts w:hint="eastAsia" w:ascii="宋体" w:hAnsi="宋体"/>
                <w:sz w:val="24"/>
              </w:rPr>
              <w:t>单价(元)</w:t>
            </w:r>
          </w:p>
        </w:tc>
        <w:tc>
          <w:tcPr>
            <w:tcW w:w="1405" w:type="dxa"/>
            <w:vAlign w:val="center"/>
          </w:tcPr>
          <w:p w14:paraId="16FDFCC8">
            <w:pPr>
              <w:jc w:val="center"/>
              <w:rPr>
                <w:rFonts w:hint="eastAsia" w:ascii="宋体" w:hAnsi="宋体"/>
                <w:sz w:val="24"/>
              </w:rPr>
            </w:pPr>
            <w:r>
              <w:rPr>
                <w:rFonts w:hint="eastAsia" w:ascii="宋体" w:hAnsi="宋体"/>
                <w:sz w:val="24"/>
              </w:rPr>
              <w:t>总价(元)</w:t>
            </w:r>
          </w:p>
        </w:tc>
      </w:tr>
      <w:tr w14:paraId="5F61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2812733">
            <w:pPr>
              <w:spacing w:line="500" w:lineRule="exact"/>
              <w:jc w:val="center"/>
              <w:rPr>
                <w:rFonts w:hint="eastAsia" w:ascii="宋体" w:hAnsi="宋体"/>
                <w:sz w:val="24"/>
              </w:rPr>
            </w:pPr>
            <w:r>
              <w:rPr>
                <w:rFonts w:hint="eastAsia" w:ascii="宋体" w:hAnsi="宋体"/>
                <w:sz w:val="24"/>
              </w:rPr>
              <w:t>1</w:t>
            </w:r>
          </w:p>
        </w:tc>
        <w:tc>
          <w:tcPr>
            <w:tcW w:w="763" w:type="dxa"/>
            <w:vAlign w:val="center"/>
          </w:tcPr>
          <w:p w14:paraId="3512EFB3">
            <w:pPr>
              <w:spacing w:line="400" w:lineRule="exact"/>
              <w:jc w:val="center"/>
              <w:rPr>
                <w:rFonts w:hint="eastAsia" w:ascii="宋体" w:hAnsi="宋体"/>
                <w:sz w:val="24"/>
              </w:rPr>
            </w:pPr>
          </w:p>
        </w:tc>
        <w:tc>
          <w:tcPr>
            <w:tcW w:w="1703" w:type="dxa"/>
            <w:vAlign w:val="center"/>
          </w:tcPr>
          <w:p w14:paraId="0405FB75">
            <w:pPr>
              <w:widowControl/>
              <w:jc w:val="center"/>
              <w:textAlignment w:val="center"/>
              <w:rPr>
                <w:rFonts w:hint="eastAsia" w:ascii="宋体" w:hAnsi="宋体"/>
                <w:sz w:val="24"/>
              </w:rPr>
            </w:pPr>
          </w:p>
        </w:tc>
        <w:tc>
          <w:tcPr>
            <w:tcW w:w="1391" w:type="dxa"/>
            <w:vAlign w:val="center"/>
          </w:tcPr>
          <w:p w14:paraId="3D478068">
            <w:pPr>
              <w:jc w:val="center"/>
              <w:rPr>
                <w:rFonts w:hint="eastAsia" w:ascii="宋体" w:hAnsi="宋体"/>
                <w:sz w:val="24"/>
              </w:rPr>
            </w:pPr>
          </w:p>
        </w:tc>
        <w:tc>
          <w:tcPr>
            <w:tcW w:w="994" w:type="dxa"/>
            <w:vAlign w:val="center"/>
          </w:tcPr>
          <w:p w14:paraId="710CB86B">
            <w:pPr>
              <w:widowControl/>
              <w:jc w:val="center"/>
              <w:textAlignment w:val="center"/>
              <w:rPr>
                <w:rFonts w:hint="eastAsia" w:ascii="宋体" w:hAnsi="宋体"/>
                <w:sz w:val="24"/>
              </w:rPr>
            </w:pPr>
          </w:p>
        </w:tc>
        <w:tc>
          <w:tcPr>
            <w:tcW w:w="994" w:type="dxa"/>
            <w:vAlign w:val="center"/>
          </w:tcPr>
          <w:p w14:paraId="4FD29E1A">
            <w:pPr>
              <w:widowControl/>
              <w:jc w:val="center"/>
              <w:textAlignment w:val="center"/>
              <w:rPr>
                <w:rFonts w:hint="eastAsia" w:ascii="宋体" w:hAnsi="宋体"/>
                <w:sz w:val="24"/>
              </w:rPr>
            </w:pPr>
          </w:p>
        </w:tc>
        <w:tc>
          <w:tcPr>
            <w:tcW w:w="1386" w:type="dxa"/>
            <w:vAlign w:val="center"/>
          </w:tcPr>
          <w:p w14:paraId="66EBD2C3">
            <w:pPr>
              <w:widowControl/>
              <w:jc w:val="center"/>
              <w:textAlignment w:val="center"/>
              <w:rPr>
                <w:rFonts w:hint="eastAsia" w:ascii="宋体" w:hAnsi="宋体"/>
                <w:sz w:val="24"/>
              </w:rPr>
            </w:pPr>
          </w:p>
        </w:tc>
        <w:tc>
          <w:tcPr>
            <w:tcW w:w="992" w:type="dxa"/>
            <w:tcBorders>
              <w:bottom w:val="single" w:color="auto" w:sz="4" w:space="0"/>
            </w:tcBorders>
            <w:vAlign w:val="center"/>
          </w:tcPr>
          <w:p w14:paraId="344FCF7C">
            <w:pPr>
              <w:widowControl/>
              <w:jc w:val="center"/>
              <w:textAlignment w:val="center"/>
              <w:rPr>
                <w:rFonts w:hint="eastAsia" w:ascii="宋体" w:hAnsi="宋体"/>
                <w:sz w:val="24"/>
              </w:rPr>
            </w:pPr>
          </w:p>
        </w:tc>
        <w:tc>
          <w:tcPr>
            <w:tcW w:w="1405" w:type="dxa"/>
            <w:tcBorders>
              <w:bottom w:val="single" w:color="auto" w:sz="4" w:space="0"/>
            </w:tcBorders>
            <w:vAlign w:val="center"/>
          </w:tcPr>
          <w:p w14:paraId="650ED659">
            <w:pPr>
              <w:spacing w:line="500" w:lineRule="exact"/>
              <w:rPr>
                <w:rFonts w:hint="eastAsia" w:ascii="宋体" w:hAnsi="宋体"/>
                <w:sz w:val="24"/>
              </w:rPr>
            </w:pPr>
          </w:p>
        </w:tc>
      </w:tr>
      <w:tr w14:paraId="60EC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414A615">
            <w:pPr>
              <w:spacing w:line="500" w:lineRule="exact"/>
              <w:rPr>
                <w:rFonts w:hint="eastAsia" w:ascii="宋体" w:hAnsi="宋体"/>
                <w:sz w:val="24"/>
              </w:rPr>
            </w:pPr>
          </w:p>
        </w:tc>
        <w:tc>
          <w:tcPr>
            <w:tcW w:w="763" w:type="dxa"/>
            <w:vAlign w:val="center"/>
          </w:tcPr>
          <w:p w14:paraId="49BD1DF7">
            <w:pPr>
              <w:spacing w:line="400" w:lineRule="exact"/>
              <w:jc w:val="center"/>
              <w:rPr>
                <w:rFonts w:hint="eastAsia" w:ascii="宋体" w:hAnsi="宋体"/>
                <w:sz w:val="24"/>
              </w:rPr>
            </w:pPr>
          </w:p>
        </w:tc>
        <w:tc>
          <w:tcPr>
            <w:tcW w:w="1703" w:type="dxa"/>
            <w:vAlign w:val="center"/>
          </w:tcPr>
          <w:p w14:paraId="7A473A4F">
            <w:pPr>
              <w:widowControl/>
              <w:jc w:val="center"/>
              <w:textAlignment w:val="center"/>
              <w:rPr>
                <w:rFonts w:hint="eastAsia" w:ascii="宋体" w:hAnsi="宋体"/>
                <w:sz w:val="24"/>
              </w:rPr>
            </w:pPr>
          </w:p>
        </w:tc>
        <w:tc>
          <w:tcPr>
            <w:tcW w:w="1391" w:type="dxa"/>
            <w:vAlign w:val="center"/>
          </w:tcPr>
          <w:p w14:paraId="2A1FE3A6">
            <w:pPr>
              <w:jc w:val="center"/>
              <w:rPr>
                <w:rFonts w:hint="eastAsia" w:ascii="宋体" w:hAnsi="宋体"/>
                <w:sz w:val="24"/>
              </w:rPr>
            </w:pPr>
          </w:p>
        </w:tc>
        <w:tc>
          <w:tcPr>
            <w:tcW w:w="994" w:type="dxa"/>
            <w:vAlign w:val="center"/>
          </w:tcPr>
          <w:p w14:paraId="4803DDA1">
            <w:pPr>
              <w:widowControl/>
              <w:jc w:val="center"/>
              <w:textAlignment w:val="center"/>
              <w:rPr>
                <w:rFonts w:hint="eastAsia" w:ascii="宋体" w:hAnsi="宋体"/>
                <w:sz w:val="24"/>
              </w:rPr>
            </w:pPr>
          </w:p>
        </w:tc>
        <w:tc>
          <w:tcPr>
            <w:tcW w:w="994" w:type="dxa"/>
            <w:vAlign w:val="center"/>
          </w:tcPr>
          <w:p w14:paraId="42E0A5E0">
            <w:pPr>
              <w:widowControl/>
              <w:jc w:val="center"/>
              <w:textAlignment w:val="center"/>
              <w:rPr>
                <w:rFonts w:hint="eastAsia" w:ascii="宋体" w:hAnsi="宋体"/>
                <w:sz w:val="24"/>
              </w:rPr>
            </w:pPr>
          </w:p>
        </w:tc>
        <w:tc>
          <w:tcPr>
            <w:tcW w:w="1386" w:type="dxa"/>
            <w:vAlign w:val="center"/>
          </w:tcPr>
          <w:p w14:paraId="04A0DC0C">
            <w:pPr>
              <w:widowControl/>
              <w:jc w:val="center"/>
              <w:textAlignment w:val="center"/>
              <w:rPr>
                <w:rFonts w:hint="eastAsia" w:ascii="宋体" w:hAnsi="宋体"/>
                <w:sz w:val="24"/>
              </w:rPr>
            </w:pPr>
          </w:p>
        </w:tc>
        <w:tc>
          <w:tcPr>
            <w:tcW w:w="992" w:type="dxa"/>
            <w:tcBorders>
              <w:bottom w:val="single" w:color="auto" w:sz="4" w:space="0"/>
            </w:tcBorders>
            <w:vAlign w:val="center"/>
          </w:tcPr>
          <w:p w14:paraId="78696556">
            <w:pPr>
              <w:widowControl/>
              <w:jc w:val="center"/>
              <w:textAlignment w:val="center"/>
              <w:rPr>
                <w:rFonts w:hint="eastAsia" w:ascii="宋体" w:hAnsi="宋体"/>
                <w:sz w:val="24"/>
              </w:rPr>
            </w:pPr>
          </w:p>
        </w:tc>
        <w:tc>
          <w:tcPr>
            <w:tcW w:w="1405" w:type="dxa"/>
            <w:tcBorders>
              <w:bottom w:val="single" w:color="auto" w:sz="4" w:space="0"/>
            </w:tcBorders>
            <w:vAlign w:val="center"/>
          </w:tcPr>
          <w:p w14:paraId="39A23D37">
            <w:pPr>
              <w:spacing w:line="500" w:lineRule="exact"/>
              <w:rPr>
                <w:rFonts w:hint="eastAsia" w:ascii="宋体" w:hAnsi="宋体"/>
                <w:sz w:val="24"/>
              </w:rPr>
            </w:pPr>
          </w:p>
        </w:tc>
      </w:tr>
      <w:tr w14:paraId="0FE3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324CDE0">
            <w:pPr>
              <w:spacing w:line="500" w:lineRule="exact"/>
              <w:rPr>
                <w:rFonts w:hint="eastAsia" w:ascii="宋体" w:hAnsi="宋体"/>
                <w:sz w:val="24"/>
              </w:rPr>
            </w:pPr>
          </w:p>
        </w:tc>
        <w:tc>
          <w:tcPr>
            <w:tcW w:w="763" w:type="dxa"/>
            <w:vAlign w:val="center"/>
          </w:tcPr>
          <w:p w14:paraId="36EB60C8">
            <w:pPr>
              <w:spacing w:line="400" w:lineRule="exact"/>
              <w:jc w:val="center"/>
              <w:rPr>
                <w:rFonts w:hint="eastAsia" w:ascii="宋体" w:hAnsi="宋体"/>
                <w:sz w:val="24"/>
              </w:rPr>
            </w:pPr>
          </w:p>
        </w:tc>
        <w:tc>
          <w:tcPr>
            <w:tcW w:w="1703" w:type="dxa"/>
            <w:vAlign w:val="center"/>
          </w:tcPr>
          <w:p w14:paraId="648509AA">
            <w:pPr>
              <w:widowControl/>
              <w:jc w:val="center"/>
              <w:textAlignment w:val="center"/>
              <w:rPr>
                <w:rFonts w:hint="eastAsia" w:ascii="宋体" w:hAnsi="宋体"/>
                <w:sz w:val="24"/>
              </w:rPr>
            </w:pPr>
          </w:p>
        </w:tc>
        <w:tc>
          <w:tcPr>
            <w:tcW w:w="1391" w:type="dxa"/>
            <w:vAlign w:val="center"/>
          </w:tcPr>
          <w:p w14:paraId="04B3E5A3">
            <w:pPr>
              <w:jc w:val="center"/>
              <w:rPr>
                <w:rFonts w:hint="eastAsia" w:ascii="宋体" w:hAnsi="宋体"/>
                <w:sz w:val="24"/>
              </w:rPr>
            </w:pPr>
          </w:p>
        </w:tc>
        <w:tc>
          <w:tcPr>
            <w:tcW w:w="994" w:type="dxa"/>
            <w:vAlign w:val="center"/>
          </w:tcPr>
          <w:p w14:paraId="6589E516">
            <w:pPr>
              <w:widowControl/>
              <w:jc w:val="center"/>
              <w:textAlignment w:val="center"/>
              <w:rPr>
                <w:rFonts w:hint="eastAsia" w:ascii="宋体" w:hAnsi="宋体"/>
                <w:sz w:val="24"/>
              </w:rPr>
            </w:pPr>
          </w:p>
        </w:tc>
        <w:tc>
          <w:tcPr>
            <w:tcW w:w="994" w:type="dxa"/>
            <w:vAlign w:val="center"/>
          </w:tcPr>
          <w:p w14:paraId="0FC1ED8F">
            <w:pPr>
              <w:widowControl/>
              <w:jc w:val="center"/>
              <w:textAlignment w:val="center"/>
              <w:rPr>
                <w:rFonts w:hint="eastAsia" w:ascii="宋体" w:hAnsi="宋体"/>
                <w:sz w:val="24"/>
              </w:rPr>
            </w:pPr>
          </w:p>
        </w:tc>
        <w:tc>
          <w:tcPr>
            <w:tcW w:w="1386" w:type="dxa"/>
            <w:vAlign w:val="center"/>
          </w:tcPr>
          <w:p w14:paraId="7DE01754">
            <w:pPr>
              <w:widowControl/>
              <w:jc w:val="center"/>
              <w:textAlignment w:val="center"/>
              <w:rPr>
                <w:rFonts w:hint="eastAsia" w:ascii="宋体" w:hAnsi="宋体"/>
                <w:sz w:val="24"/>
              </w:rPr>
            </w:pPr>
          </w:p>
        </w:tc>
        <w:tc>
          <w:tcPr>
            <w:tcW w:w="992" w:type="dxa"/>
            <w:tcBorders>
              <w:bottom w:val="single" w:color="auto" w:sz="4" w:space="0"/>
            </w:tcBorders>
            <w:vAlign w:val="center"/>
          </w:tcPr>
          <w:p w14:paraId="3557DAB8">
            <w:pPr>
              <w:widowControl/>
              <w:jc w:val="center"/>
              <w:textAlignment w:val="center"/>
              <w:rPr>
                <w:rFonts w:hint="eastAsia" w:ascii="宋体" w:hAnsi="宋体"/>
                <w:sz w:val="24"/>
              </w:rPr>
            </w:pPr>
          </w:p>
        </w:tc>
        <w:tc>
          <w:tcPr>
            <w:tcW w:w="1405" w:type="dxa"/>
            <w:tcBorders>
              <w:bottom w:val="single" w:color="auto" w:sz="4" w:space="0"/>
            </w:tcBorders>
            <w:vAlign w:val="center"/>
          </w:tcPr>
          <w:p w14:paraId="2218BEA2">
            <w:pPr>
              <w:spacing w:line="500" w:lineRule="exact"/>
              <w:rPr>
                <w:rFonts w:hint="eastAsia" w:ascii="宋体" w:hAnsi="宋体"/>
                <w:sz w:val="24"/>
              </w:rPr>
            </w:pPr>
          </w:p>
        </w:tc>
      </w:tr>
      <w:tr w14:paraId="4CB2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2979AE68">
            <w:pPr>
              <w:spacing w:line="500" w:lineRule="exact"/>
              <w:rPr>
                <w:rFonts w:hint="eastAsia" w:ascii="宋体" w:hAnsi="宋体"/>
                <w:sz w:val="24"/>
              </w:rPr>
            </w:pPr>
          </w:p>
        </w:tc>
        <w:tc>
          <w:tcPr>
            <w:tcW w:w="763" w:type="dxa"/>
            <w:vAlign w:val="center"/>
          </w:tcPr>
          <w:p w14:paraId="0293E8F0">
            <w:pPr>
              <w:spacing w:line="400" w:lineRule="exact"/>
              <w:jc w:val="center"/>
              <w:rPr>
                <w:rFonts w:hint="eastAsia" w:ascii="宋体" w:hAnsi="宋体"/>
                <w:sz w:val="24"/>
              </w:rPr>
            </w:pPr>
          </w:p>
        </w:tc>
        <w:tc>
          <w:tcPr>
            <w:tcW w:w="1703" w:type="dxa"/>
            <w:vAlign w:val="center"/>
          </w:tcPr>
          <w:p w14:paraId="64BEEA61">
            <w:pPr>
              <w:widowControl/>
              <w:jc w:val="center"/>
              <w:textAlignment w:val="center"/>
              <w:rPr>
                <w:rFonts w:hint="eastAsia" w:ascii="宋体" w:hAnsi="宋体"/>
                <w:sz w:val="24"/>
              </w:rPr>
            </w:pPr>
          </w:p>
        </w:tc>
        <w:tc>
          <w:tcPr>
            <w:tcW w:w="1391" w:type="dxa"/>
            <w:vAlign w:val="center"/>
          </w:tcPr>
          <w:p w14:paraId="055E3DE6">
            <w:pPr>
              <w:jc w:val="center"/>
              <w:rPr>
                <w:rFonts w:hint="eastAsia" w:ascii="宋体" w:hAnsi="宋体"/>
                <w:sz w:val="24"/>
              </w:rPr>
            </w:pPr>
          </w:p>
        </w:tc>
        <w:tc>
          <w:tcPr>
            <w:tcW w:w="994" w:type="dxa"/>
            <w:vAlign w:val="center"/>
          </w:tcPr>
          <w:p w14:paraId="445B8A6E">
            <w:pPr>
              <w:widowControl/>
              <w:jc w:val="center"/>
              <w:textAlignment w:val="center"/>
              <w:rPr>
                <w:rFonts w:hint="eastAsia" w:ascii="宋体" w:hAnsi="宋体"/>
                <w:sz w:val="24"/>
              </w:rPr>
            </w:pPr>
          </w:p>
        </w:tc>
        <w:tc>
          <w:tcPr>
            <w:tcW w:w="994" w:type="dxa"/>
            <w:vAlign w:val="center"/>
          </w:tcPr>
          <w:p w14:paraId="1800815B">
            <w:pPr>
              <w:widowControl/>
              <w:jc w:val="center"/>
              <w:textAlignment w:val="center"/>
              <w:rPr>
                <w:rFonts w:hint="eastAsia" w:ascii="宋体" w:hAnsi="宋体"/>
                <w:sz w:val="24"/>
              </w:rPr>
            </w:pPr>
          </w:p>
        </w:tc>
        <w:tc>
          <w:tcPr>
            <w:tcW w:w="1386" w:type="dxa"/>
            <w:vAlign w:val="center"/>
          </w:tcPr>
          <w:p w14:paraId="5C6C8A8F">
            <w:pPr>
              <w:widowControl/>
              <w:jc w:val="center"/>
              <w:textAlignment w:val="center"/>
              <w:rPr>
                <w:rFonts w:hint="eastAsia" w:ascii="宋体" w:hAnsi="宋体"/>
                <w:sz w:val="24"/>
              </w:rPr>
            </w:pPr>
          </w:p>
        </w:tc>
        <w:tc>
          <w:tcPr>
            <w:tcW w:w="992" w:type="dxa"/>
            <w:tcBorders>
              <w:bottom w:val="single" w:color="auto" w:sz="4" w:space="0"/>
            </w:tcBorders>
            <w:vAlign w:val="center"/>
          </w:tcPr>
          <w:p w14:paraId="31CB4657">
            <w:pPr>
              <w:widowControl/>
              <w:jc w:val="center"/>
              <w:textAlignment w:val="center"/>
              <w:rPr>
                <w:rFonts w:hint="eastAsia" w:ascii="宋体" w:hAnsi="宋体"/>
                <w:sz w:val="24"/>
              </w:rPr>
            </w:pPr>
          </w:p>
        </w:tc>
        <w:tc>
          <w:tcPr>
            <w:tcW w:w="1405" w:type="dxa"/>
            <w:tcBorders>
              <w:bottom w:val="single" w:color="auto" w:sz="4" w:space="0"/>
            </w:tcBorders>
            <w:vAlign w:val="center"/>
          </w:tcPr>
          <w:p w14:paraId="6A1D7AD6">
            <w:pPr>
              <w:spacing w:line="500" w:lineRule="exact"/>
              <w:rPr>
                <w:rFonts w:hint="eastAsia" w:ascii="宋体" w:hAnsi="宋体"/>
                <w:sz w:val="24"/>
              </w:rPr>
            </w:pPr>
          </w:p>
        </w:tc>
      </w:tr>
      <w:tr w14:paraId="59BC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D822F4A">
            <w:pPr>
              <w:spacing w:line="500" w:lineRule="exact"/>
              <w:rPr>
                <w:rFonts w:hint="eastAsia" w:ascii="宋体" w:hAnsi="宋体"/>
                <w:sz w:val="24"/>
              </w:rPr>
            </w:pPr>
          </w:p>
        </w:tc>
        <w:tc>
          <w:tcPr>
            <w:tcW w:w="763" w:type="dxa"/>
            <w:vAlign w:val="center"/>
          </w:tcPr>
          <w:p w14:paraId="294A7396">
            <w:pPr>
              <w:spacing w:line="400" w:lineRule="exact"/>
              <w:jc w:val="center"/>
              <w:rPr>
                <w:rFonts w:hint="eastAsia" w:ascii="宋体" w:hAnsi="宋体"/>
                <w:sz w:val="24"/>
              </w:rPr>
            </w:pPr>
          </w:p>
        </w:tc>
        <w:tc>
          <w:tcPr>
            <w:tcW w:w="1703" w:type="dxa"/>
            <w:vAlign w:val="center"/>
          </w:tcPr>
          <w:p w14:paraId="695D5098">
            <w:pPr>
              <w:widowControl/>
              <w:jc w:val="center"/>
              <w:textAlignment w:val="center"/>
              <w:rPr>
                <w:rFonts w:hint="eastAsia" w:ascii="宋体" w:hAnsi="宋体"/>
                <w:sz w:val="24"/>
              </w:rPr>
            </w:pPr>
          </w:p>
        </w:tc>
        <w:tc>
          <w:tcPr>
            <w:tcW w:w="1391" w:type="dxa"/>
            <w:vAlign w:val="center"/>
          </w:tcPr>
          <w:p w14:paraId="1EEE1BEF">
            <w:pPr>
              <w:jc w:val="center"/>
              <w:rPr>
                <w:rFonts w:hint="eastAsia" w:ascii="宋体" w:hAnsi="宋体"/>
                <w:sz w:val="24"/>
              </w:rPr>
            </w:pPr>
          </w:p>
        </w:tc>
        <w:tc>
          <w:tcPr>
            <w:tcW w:w="994" w:type="dxa"/>
            <w:vAlign w:val="center"/>
          </w:tcPr>
          <w:p w14:paraId="51061F20">
            <w:pPr>
              <w:widowControl/>
              <w:jc w:val="center"/>
              <w:textAlignment w:val="center"/>
              <w:rPr>
                <w:rFonts w:hint="eastAsia" w:ascii="宋体" w:hAnsi="宋体"/>
                <w:sz w:val="24"/>
              </w:rPr>
            </w:pPr>
          </w:p>
        </w:tc>
        <w:tc>
          <w:tcPr>
            <w:tcW w:w="994" w:type="dxa"/>
            <w:vAlign w:val="center"/>
          </w:tcPr>
          <w:p w14:paraId="0943736D">
            <w:pPr>
              <w:widowControl/>
              <w:jc w:val="center"/>
              <w:textAlignment w:val="center"/>
              <w:rPr>
                <w:rFonts w:hint="eastAsia" w:ascii="宋体" w:hAnsi="宋体"/>
                <w:sz w:val="24"/>
              </w:rPr>
            </w:pPr>
          </w:p>
        </w:tc>
        <w:tc>
          <w:tcPr>
            <w:tcW w:w="1386" w:type="dxa"/>
            <w:vAlign w:val="center"/>
          </w:tcPr>
          <w:p w14:paraId="17192C1B">
            <w:pPr>
              <w:widowControl/>
              <w:jc w:val="center"/>
              <w:textAlignment w:val="center"/>
              <w:rPr>
                <w:rFonts w:hint="eastAsia" w:ascii="宋体" w:hAnsi="宋体"/>
                <w:sz w:val="24"/>
              </w:rPr>
            </w:pPr>
          </w:p>
        </w:tc>
        <w:tc>
          <w:tcPr>
            <w:tcW w:w="992" w:type="dxa"/>
            <w:tcBorders>
              <w:bottom w:val="single" w:color="auto" w:sz="4" w:space="0"/>
            </w:tcBorders>
            <w:vAlign w:val="center"/>
          </w:tcPr>
          <w:p w14:paraId="2234E75A">
            <w:pPr>
              <w:widowControl/>
              <w:jc w:val="center"/>
              <w:textAlignment w:val="center"/>
              <w:rPr>
                <w:rFonts w:hint="eastAsia" w:ascii="宋体" w:hAnsi="宋体"/>
                <w:sz w:val="24"/>
              </w:rPr>
            </w:pPr>
          </w:p>
        </w:tc>
        <w:tc>
          <w:tcPr>
            <w:tcW w:w="1405" w:type="dxa"/>
            <w:tcBorders>
              <w:bottom w:val="single" w:color="auto" w:sz="4" w:space="0"/>
            </w:tcBorders>
            <w:vAlign w:val="center"/>
          </w:tcPr>
          <w:p w14:paraId="45A91F40">
            <w:pPr>
              <w:spacing w:line="500" w:lineRule="exact"/>
              <w:rPr>
                <w:rFonts w:hint="eastAsia" w:ascii="宋体" w:hAnsi="宋体"/>
                <w:sz w:val="24"/>
              </w:rPr>
            </w:pPr>
          </w:p>
        </w:tc>
      </w:tr>
      <w:tr w14:paraId="00C6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5987E672">
            <w:pPr>
              <w:spacing w:line="500" w:lineRule="exact"/>
              <w:jc w:val="center"/>
              <w:rPr>
                <w:rFonts w:hint="eastAsia" w:ascii="宋体" w:hAnsi="宋体"/>
                <w:sz w:val="24"/>
              </w:rPr>
            </w:pPr>
            <w:r>
              <w:rPr>
                <w:rFonts w:hint="eastAsia" w:ascii="宋体" w:hAnsi="宋体"/>
                <w:sz w:val="24"/>
              </w:rPr>
              <w:t>竞价总价（大写）</w:t>
            </w:r>
          </w:p>
        </w:tc>
        <w:tc>
          <w:tcPr>
            <w:tcW w:w="1391" w:type="dxa"/>
            <w:vAlign w:val="center"/>
          </w:tcPr>
          <w:p w14:paraId="6E28C1A5">
            <w:pPr>
              <w:spacing w:line="500" w:lineRule="exact"/>
              <w:rPr>
                <w:rFonts w:hint="eastAsia" w:ascii="宋体" w:hAnsi="宋体"/>
                <w:sz w:val="24"/>
              </w:rPr>
            </w:pPr>
          </w:p>
        </w:tc>
        <w:tc>
          <w:tcPr>
            <w:tcW w:w="3374" w:type="dxa"/>
            <w:gridSpan w:val="3"/>
            <w:vAlign w:val="center"/>
          </w:tcPr>
          <w:p w14:paraId="66CCA1FD">
            <w:pPr>
              <w:spacing w:line="500" w:lineRule="exact"/>
              <w:rPr>
                <w:rFonts w:hint="eastAsia" w:ascii="宋体" w:hAnsi="宋体"/>
                <w:sz w:val="24"/>
              </w:rPr>
            </w:pPr>
          </w:p>
        </w:tc>
        <w:tc>
          <w:tcPr>
            <w:tcW w:w="2397" w:type="dxa"/>
            <w:gridSpan w:val="2"/>
            <w:vAlign w:val="center"/>
          </w:tcPr>
          <w:p w14:paraId="5AADD607">
            <w:pPr>
              <w:spacing w:line="500" w:lineRule="exact"/>
              <w:rPr>
                <w:rFonts w:hint="eastAsia" w:ascii="宋体" w:hAnsi="宋体"/>
                <w:sz w:val="24"/>
              </w:rPr>
            </w:pPr>
            <w:r>
              <w:rPr>
                <w:rFonts w:hint="eastAsia" w:ascii="宋体" w:hAnsi="宋体"/>
                <w:sz w:val="24"/>
              </w:rPr>
              <w:t>小写：</w:t>
            </w:r>
          </w:p>
        </w:tc>
      </w:tr>
    </w:tbl>
    <w:p w14:paraId="01D7C702">
      <w:pPr>
        <w:rPr>
          <w:rFonts w:hint="eastAsia" w:ascii="宋体" w:hAnsi="宋体"/>
          <w:b/>
          <w:sz w:val="24"/>
          <w:szCs w:val="24"/>
          <w:u w:val="single"/>
        </w:rPr>
      </w:pPr>
    </w:p>
    <w:p w14:paraId="1D8B8D06">
      <w:pPr>
        <w:ind w:firstLine="482" w:firstLineChars="200"/>
        <w:rPr>
          <w:rFonts w:hint="eastAsia" w:ascii="宋体" w:hAnsi="宋体"/>
          <w:b/>
          <w:sz w:val="24"/>
          <w:szCs w:val="24"/>
          <w:u w:val="single"/>
        </w:rPr>
      </w:pPr>
      <w:r>
        <w:rPr>
          <w:rFonts w:hint="eastAsia" w:ascii="宋体" w:hAnsi="宋体"/>
          <w:b/>
          <w:sz w:val="24"/>
          <w:szCs w:val="24"/>
          <w:u w:val="single"/>
        </w:rPr>
        <w:t>注：（1）</w:t>
      </w:r>
      <w:r>
        <w:rPr>
          <w:rFonts w:ascii="宋体" w:hAnsi="宋体"/>
          <w:b/>
          <w:sz w:val="24"/>
          <w:szCs w:val="24"/>
          <w:highlight w:val="yellow"/>
          <w:u w:val="single"/>
        </w:rPr>
        <w:t>竞价人首次提交的报价总价</w:t>
      </w:r>
      <w:r>
        <w:rPr>
          <w:rFonts w:hint="eastAsia" w:ascii="宋体" w:hAnsi="宋体"/>
          <w:b/>
          <w:sz w:val="24"/>
          <w:szCs w:val="24"/>
          <w:highlight w:val="yellow"/>
          <w:u w:val="single"/>
        </w:rPr>
        <w:t>不能高于</w:t>
      </w:r>
      <w:r>
        <w:rPr>
          <w:rFonts w:ascii="宋体" w:hAnsi="宋体"/>
          <w:b/>
          <w:sz w:val="24"/>
          <w:szCs w:val="24"/>
          <w:highlight w:val="yellow"/>
          <w:u w:val="single"/>
        </w:rPr>
        <w:t>公告最高限价，报价单价不能超过竞价文件的单价最高限价，否则，视为无效报价</w:t>
      </w:r>
      <w:r>
        <w:rPr>
          <w:rFonts w:hint="eastAsia" w:ascii="宋体" w:hAnsi="宋体"/>
          <w:b/>
          <w:sz w:val="24"/>
          <w:szCs w:val="24"/>
          <w:u w:val="single"/>
        </w:rPr>
        <w:t>。</w:t>
      </w:r>
    </w:p>
    <w:p w14:paraId="6A0EC859">
      <w:pPr>
        <w:pStyle w:val="23"/>
        <w:numPr>
          <w:ilvl w:val="0"/>
          <w:numId w:val="2"/>
        </w:numPr>
        <w:ind w:firstLine="482"/>
        <w:rPr>
          <w:rFonts w:hint="eastAsia" w:ascii="宋体" w:hAnsi="宋体"/>
          <w:b/>
          <w:sz w:val="24"/>
          <w:highlight w:val="yellow"/>
          <w:u w:val="single"/>
        </w:rPr>
      </w:pPr>
      <w:r>
        <w:rPr>
          <w:rFonts w:hint="eastAsia" w:ascii="宋体" w:hAnsi="宋体"/>
          <w:b/>
          <w:sz w:val="24"/>
          <w:u w:val="single"/>
        </w:rPr>
        <w:t>竞价人应以包括本项目所涉及的有关项目的所有费用进行报价，</w:t>
      </w:r>
      <w:r>
        <w:rPr>
          <w:rFonts w:hint="eastAsia" w:ascii="宋体" w:hAnsi="宋体"/>
          <w:b/>
          <w:sz w:val="24"/>
          <w:highlight w:val="yellow"/>
          <w:u w:val="single"/>
        </w:rPr>
        <w:t>包括：报价应包含税费、货物生产、制造、包装、运输、人工、税收、安装调试费及安装所需的辅料、验收、保修、退换货等履行本项目所支付的所有费用。。</w:t>
      </w:r>
    </w:p>
    <w:p w14:paraId="1A55F5D3">
      <w:pPr>
        <w:pStyle w:val="23"/>
        <w:ind w:firstLine="482"/>
        <w:rPr>
          <w:rFonts w:hint="eastAsia" w:ascii="宋体" w:hAnsi="宋体"/>
          <w:b/>
          <w:sz w:val="24"/>
          <w:u w:val="single"/>
        </w:rPr>
      </w:pPr>
      <w:r>
        <w:rPr>
          <w:rFonts w:hint="eastAsia" w:ascii="宋体" w:hAnsi="宋体"/>
          <w:b/>
          <w:sz w:val="24"/>
          <w:u w:val="single"/>
        </w:rPr>
        <w:t>（3）竞价一览表中的“</w:t>
      </w:r>
      <w:r>
        <w:rPr>
          <w:rFonts w:hint="eastAsia" w:ascii="宋体" w:hAnsi="宋体"/>
          <w:sz w:val="24"/>
          <w:highlight w:val="yellow"/>
        </w:rPr>
        <w:t>品牌、型号”</w:t>
      </w:r>
      <w:r>
        <w:rPr>
          <w:rFonts w:hint="eastAsia" w:ascii="宋体" w:hAnsi="宋体" w:cs="宋体"/>
          <w:sz w:val="24"/>
        </w:rPr>
        <w:t>应填写货物制造厂商赋予的品牌及具体型号，未按上述要求填写视为报价文件响应不完整，按无效报价处理。</w:t>
      </w:r>
    </w:p>
    <w:p w14:paraId="63A137E8">
      <w:pPr>
        <w:pStyle w:val="23"/>
        <w:numPr>
          <w:ilvl w:val="255"/>
          <w:numId w:val="0"/>
        </w:numPr>
        <w:ind w:left="840" w:leftChars="400"/>
        <w:rPr>
          <w:rFonts w:hint="eastAsia" w:ascii="宋体" w:hAnsi="宋体"/>
          <w:b/>
          <w:sz w:val="24"/>
          <w:highlight w:val="yellow"/>
          <w:u w:val="single"/>
        </w:rPr>
      </w:pPr>
    </w:p>
    <w:p w14:paraId="256B1EE4">
      <w:pPr>
        <w:rPr>
          <w:rFonts w:hint="eastAsia" w:ascii="宋体" w:hAnsi="宋体"/>
          <w:b/>
          <w:sz w:val="24"/>
          <w:szCs w:val="24"/>
          <w:u w:val="singl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B1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6FF11371">
            <w:pPr>
              <w:ind w:left="4410" w:leftChars="2100"/>
              <w:jc w:val="center"/>
              <w:rPr>
                <w:rFonts w:hint="eastAsia" w:ascii="宋体" w:hAnsi="宋体"/>
                <w:b/>
                <w:sz w:val="36"/>
                <w:szCs w:val="36"/>
              </w:rPr>
            </w:pPr>
          </w:p>
          <w:p w14:paraId="3720E1E9">
            <w:pPr>
              <w:ind w:left="4410" w:leftChars="2100"/>
              <w:jc w:val="center"/>
              <w:rPr>
                <w:rFonts w:hint="eastAsia" w:ascii="宋体" w:hAnsi="宋体"/>
                <w:b/>
                <w:sz w:val="36"/>
                <w:szCs w:val="36"/>
              </w:rPr>
            </w:pPr>
          </w:p>
          <w:p w14:paraId="08FAA72C">
            <w:pPr>
              <w:jc w:val="center"/>
              <w:rPr>
                <w:rFonts w:hint="eastAsia" w:ascii="宋体" w:hAnsi="宋体"/>
                <w:sz w:val="24"/>
                <w:szCs w:val="24"/>
              </w:rPr>
            </w:pPr>
            <w:r>
              <w:rPr>
                <w:rFonts w:hint="eastAsia" w:ascii="宋体" w:hAnsi="宋体"/>
                <w:sz w:val="24"/>
                <w:szCs w:val="24"/>
              </w:rPr>
              <w:t>保证金凭证复印件粘贴处</w:t>
            </w:r>
          </w:p>
          <w:p w14:paraId="17DC4064">
            <w:pPr>
              <w:ind w:left="4410" w:leftChars="2100"/>
              <w:jc w:val="center"/>
              <w:rPr>
                <w:rFonts w:hint="eastAsia" w:ascii="宋体" w:hAnsi="宋体"/>
                <w:b/>
                <w:sz w:val="36"/>
                <w:szCs w:val="36"/>
              </w:rPr>
            </w:pPr>
          </w:p>
        </w:tc>
      </w:tr>
    </w:tbl>
    <w:p w14:paraId="7A8D6A95">
      <w:pPr>
        <w:spacing w:line="360" w:lineRule="auto"/>
        <w:ind w:left="-718" w:leftChars="-342" w:right="-874" w:rightChars="-416" w:firstLine="357" w:firstLineChars="170"/>
        <w:rPr>
          <w:rFonts w:hint="eastAsia" w:ascii="宋体" w:hAnsi="宋体" w:cs="Arial"/>
          <w:szCs w:val="21"/>
        </w:rPr>
      </w:pPr>
    </w:p>
    <w:p w14:paraId="769AEB4F">
      <w:pPr>
        <w:rPr>
          <w:rFonts w:hint="eastAsia" w:ascii="宋体" w:hAnsi="宋体"/>
          <w:b/>
          <w:sz w:val="24"/>
          <w:szCs w:val="24"/>
        </w:rPr>
      </w:pPr>
    </w:p>
    <w:p w14:paraId="1750A82F">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30AF13AA">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7391DCAC">
      <w:pPr>
        <w:spacing w:line="440" w:lineRule="exact"/>
        <w:rPr>
          <w:rFonts w:hint="eastAsia" w:ascii="宋体" w:hAnsi="宋体" w:cs="宋体"/>
          <w:b/>
          <w:kern w:val="0"/>
          <w:sz w:val="24"/>
        </w:rPr>
      </w:pPr>
      <w:r>
        <w:rPr>
          <w:rFonts w:hint="eastAsia" w:ascii="宋体" w:hAnsi="宋体"/>
          <w:sz w:val="24"/>
        </w:rPr>
        <w:t>日  期： 年 月 日</w:t>
      </w:r>
    </w:p>
    <w:bookmarkEnd w:id="1"/>
    <w:p w14:paraId="4557B3E3">
      <w:pPr>
        <w:rPr>
          <w:rFonts w:hint="eastAsia"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14:paraId="022927EA">
      <w:pPr>
        <w:widowControl/>
        <w:spacing w:after="109"/>
        <w:jc w:val="center"/>
        <w:rPr>
          <w:rFonts w:hint="eastAsia" w:ascii="宋体" w:hAnsi="宋体"/>
          <w:b/>
          <w:sz w:val="28"/>
          <w:szCs w:val="28"/>
        </w:rPr>
      </w:pPr>
      <w:r>
        <w:rPr>
          <w:rFonts w:ascii="宋体" w:hAnsi="宋体"/>
          <w:b/>
          <w:sz w:val="28"/>
          <w:szCs w:val="28"/>
        </w:rPr>
        <w:t>技术和服务要求响应表</w:t>
      </w:r>
    </w:p>
    <w:p w14:paraId="7CBF0B6E">
      <w:pPr>
        <w:widowControl/>
        <w:spacing w:after="109"/>
        <w:jc w:val="left"/>
        <w:rPr>
          <w:rFonts w:hint="eastAsia" w:ascii="宋体" w:hAnsi="宋体" w:cs="宋体"/>
          <w:kern w:val="0"/>
          <w:szCs w:val="21"/>
        </w:rPr>
      </w:pPr>
      <w:r>
        <w:rPr>
          <w:rFonts w:ascii="宋体" w:hAnsi="宋体" w:cs="宋体"/>
          <w:kern w:val="0"/>
          <w:szCs w:val="21"/>
        </w:rPr>
        <w:t> </w:t>
      </w:r>
    </w:p>
    <w:p w14:paraId="79BF697B">
      <w:pPr>
        <w:widowControl/>
        <w:spacing w:after="109"/>
        <w:jc w:val="left"/>
        <w:rPr>
          <w:rFonts w:hint="eastAsia"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4"/>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213FC558">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05E4FF4">
            <w:pPr>
              <w:widowControl/>
              <w:spacing w:line="185" w:lineRule="atLeast"/>
              <w:jc w:val="center"/>
              <w:rPr>
                <w:rFonts w:hint="eastAsia"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BB71A04">
            <w:pPr>
              <w:widowControl/>
              <w:spacing w:line="185" w:lineRule="atLeast"/>
              <w:jc w:val="center"/>
              <w:rPr>
                <w:rFonts w:hint="eastAsia"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92F1C49">
            <w:pPr>
              <w:widowControl/>
              <w:spacing w:line="185" w:lineRule="atLeast"/>
              <w:jc w:val="center"/>
              <w:rPr>
                <w:rFonts w:hint="eastAsia"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0B251B">
            <w:pPr>
              <w:widowControl/>
              <w:spacing w:line="185" w:lineRule="atLeast"/>
              <w:jc w:val="center"/>
              <w:rPr>
                <w:rFonts w:hint="eastAsia"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3B2E2B19">
            <w:pPr>
              <w:widowControl/>
              <w:spacing w:line="185" w:lineRule="atLeast"/>
              <w:jc w:val="center"/>
              <w:rPr>
                <w:rFonts w:hint="eastAsia" w:ascii="宋体" w:hAnsi="宋体" w:cs="宋体"/>
                <w:kern w:val="0"/>
                <w:sz w:val="24"/>
                <w:szCs w:val="24"/>
              </w:rPr>
            </w:pPr>
            <w:r>
              <w:rPr>
                <w:rFonts w:ascii="宋体" w:hAnsi="宋体" w:cs="宋体"/>
                <w:kern w:val="0"/>
                <w:sz w:val="24"/>
                <w:szCs w:val="24"/>
              </w:rPr>
              <w:t>是否偏离及说明</w:t>
            </w:r>
          </w:p>
        </w:tc>
      </w:tr>
      <w:tr w14:paraId="7B1DAE1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8EE2A70">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993AAB4">
            <w:pPr>
              <w:widowControl/>
              <w:spacing w:after="109"/>
              <w:jc w:val="center"/>
              <w:rPr>
                <w:rFonts w:hint="eastAsia"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8216BA8">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C68A97D">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785BE23">
            <w:pPr>
              <w:widowControl/>
              <w:jc w:val="left"/>
              <w:rPr>
                <w:rFonts w:hint="eastAsia" w:ascii="宋体" w:hAnsi="宋体" w:cs="宋体"/>
                <w:kern w:val="0"/>
                <w:sz w:val="24"/>
                <w:szCs w:val="24"/>
              </w:rPr>
            </w:pPr>
          </w:p>
        </w:tc>
      </w:tr>
      <w:tr w14:paraId="15A03599">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14:paraId="51C2A267">
            <w:pPr>
              <w:widowControl/>
              <w:jc w:val="left"/>
              <w:rPr>
                <w:rFonts w:hint="eastAsia"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DFCA2D6">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5F0A9A1">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238ED2">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1788E537">
            <w:pPr>
              <w:widowControl/>
              <w:jc w:val="left"/>
              <w:rPr>
                <w:rFonts w:hint="eastAsia" w:ascii="宋体" w:hAnsi="宋体" w:cs="宋体"/>
                <w:kern w:val="0"/>
                <w:sz w:val="24"/>
                <w:szCs w:val="24"/>
              </w:rPr>
            </w:pPr>
          </w:p>
        </w:tc>
      </w:tr>
      <w:tr w14:paraId="69E2B89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209F22FD">
            <w:pPr>
              <w:widowControl/>
              <w:spacing w:after="109"/>
              <w:jc w:val="center"/>
              <w:rPr>
                <w:rFonts w:hint="eastAsia"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52E03D">
            <w:pPr>
              <w:widowControl/>
              <w:jc w:val="left"/>
              <w:rPr>
                <w:rFonts w:hint="eastAsia"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B8CD51A">
            <w:pPr>
              <w:widowControl/>
              <w:jc w:val="left"/>
              <w:rPr>
                <w:rFonts w:hint="eastAsia"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DBA9EEE">
            <w:pPr>
              <w:widowControl/>
              <w:jc w:val="left"/>
              <w:rPr>
                <w:rFonts w:hint="eastAsia"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77349A0">
            <w:pPr>
              <w:widowControl/>
              <w:jc w:val="left"/>
              <w:rPr>
                <w:rFonts w:hint="eastAsia" w:ascii="宋体" w:hAnsi="宋体" w:cs="宋体"/>
                <w:kern w:val="0"/>
                <w:sz w:val="24"/>
                <w:szCs w:val="24"/>
              </w:rPr>
            </w:pPr>
          </w:p>
        </w:tc>
      </w:tr>
    </w:tbl>
    <w:p w14:paraId="4FCDAF42">
      <w:pPr>
        <w:rPr>
          <w:rFonts w:hint="eastAsia" w:ascii="宋体" w:hAnsi="宋体" w:cs="宋体"/>
          <w:b/>
          <w:kern w:val="0"/>
          <w:sz w:val="24"/>
          <w:szCs w:val="24"/>
        </w:rPr>
      </w:pPr>
    </w:p>
    <w:p w14:paraId="088D24D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FC4959E">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F6ACF1E">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00BFD174">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A9AF95C">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C7BE95B">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7A77FC5B">
      <w:pPr>
        <w:widowControl/>
        <w:shd w:val="clear" w:color="auto" w:fill="FFFFFF"/>
        <w:spacing w:line="440" w:lineRule="exact"/>
        <w:rPr>
          <w:rFonts w:hint="eastAsia" w:ascii="宋体" w:hAnsi="宋体"/>
          <w:sz w:val="24"/>
          <w:szCs w:val="24"/>
        </w:rPr>
      </w:pPr>
    </w:p>
    <w:p w14:paraId="119B1D66">
      <w:pPr>
        <w:widowControl/>
        <w:shd w:val="clear" w:color="auto" w:fill="FFFFFF"/>
        <w:spacing w:line="440" w:lineRule="exact"/>
        <w:rPr>
          <w:rFonts w:hint="eastAsia" w:ascii="宋体" w:hAnsi="宋体"/>
          <w:sz w:val="24"/>
          <w:szCs w:val="24"/>
        </w:rPr>
      </w:pPr>
    </w:p>
    <w:p w14:paraId="36CA2D06">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14:paraId="7690C774">
      <w:pPr>
        <w:widowControl/>
        <w:shd w:val="clear" w:color="auto" w:fill="FFFFFF"/>
        <w:spacing w:line="440" w:lineRule="exact"/>
        <w:rPr>
          <w:rFonts w:hint="eastAsia" w:ascii="宋体" w:hAnsi="宋体" w:cs="宋体"/>
          <w:bCs/>
          <w:kern w:val="0"/>
          <w:sz w:val="24"/>
          <w:szCs w:val="24"/>
          <w:u w:val="single"/>
          <w:shd w:val="clear" w:color="auto" w:fill="FFFFFF"/>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14:paraId="753DC84A">
      <w:pPr>
        <w:spacing w:line="440" w:lineRule="exact"/>
        <w:rPr>
          <w:rFonts w:hint="eastAsia" w:ascii="宋体" w:hAnsi="宋体" w:cs="宋体"/>
          <w:b/>
          <w:kern w:val="0"/>
          <w:sz w:val="24"/>
          <w:szCs w:val="24"/>
        </w:rPr>
      </w:pPr>
      <w:r>
        <w:rPr>
          <w:rFonts w:hint="eastAsia" w:ascii="宋体" w:hAnsi="宋体"/>
          <w:sz w:val="24"/>
          <w:szCs w:val="24"/>
        </w:rPr>
        <w:t>日  期： 年 月 日</w:t>
      </w:r>
    </w:p>
    <w:p w14:paraId="35212592">
      <w:pPr>
        <w:rPr>
          <w:rFonts w:hint="eastAsia" w:ascii="宋体" w:hAnsi="宋体" w:cs="宋体"/>
          <w:b/>
          <w:kern w:val="0"/>
          <w:sz w:val="24"/>
        </w:rPr>
      </w:pPr>
    </w:p>
    <w:p w14:paraId="67AE7FE4">
      <w:pPr>
        <w:rPr>
          <w:rFonts w:hint="eastAsia" w:ascii="宋体" w:hAnsi="宋体" w:cs="宋体"/>
          <w:b/>
          <w:kern w:val="0"/>
          <w:sz w:val="24"/>
        </w:rPr>
      </w:pPr>
    </w:p>
    <w:p w14:paraId="1871DD59">
      <w:pPr>
        <w:rPr>
          <w:rFonts w:hint="eastAsia" w:ascii="宋体" w:hAnsi="宋体"/>
          <w:b/>
          <w:sz w:val="24"/>
          <w:szCs w:val="24"/>
        </w:rPr>
      </w:pPr>
      <w:r>
        <w:rPr>
          <w:rFonts w:ascii="宋体" w:hAnsi="宋体"/>
          <w:b/>
          <w:sz w:val="24"/>
          <w:szCs w:val="24"/>
        </w:rPr>
        <w:br w:type="page"/>
      </w:r>
      <w:r>
        <w:rPr>
          <w:rFonts w:hint="eastAsia" w:ascii="宋体" w:hAnsi="宋体"/>
          <w:b/>
          <w:sz w:val="24"/>
          <w:szCs w:val="24"/>
        </w:rPr>
        <w:t>附件12：</w:t>
      </w:r>
    </w:p>
    <w:p w14:paraId="74D09538">
      <w:pPr>
        <w:jc w:val="center"/>
        <w:rPr>
          <w:rFonts w:hint="eastAsia" w:ascii="宋体" w:hAnsi="宋体"/>
          <w:b/>
          <w:sz w:val="28"/>
          <w:szCs w:val="28"/>
        </w:rPr>
      </w:pPr>
    </w:p>
    <w:p w14:paraId="38E1F25F">
      <w:pPr>
        <w:widowControl/>
        <w:spacing w:after="109"/>
        <w:jc w:val="center"/>
        <w:rPr>
          <w:rFonts w:hint="eastAsia" w:ascii="宋体" w:hAnsi="宋体"/>
          <w:b/>
          <w:sz w:val="28"/>
          <w:szCs w:val="28"/>
        </w:rPr>
      </w:pPr>
      <w:r>
        <w:rPr>
          <w:rFonts w:hint="eastAsia" w:ascii="宋体" w:hAnsi="宋体"/>
          <w:b/>
          <w:sz w:val="28"/>
          <w:szCs w:val="28"/>
        </w:rPr>
        <w:t>商务条件响应表</w:t>
      </w:r>
    </w:p>
    <w:p w14:paraId="1E7AAE76">
      <w:pPr>
        <w:pStyle w:val="21"/>
        <w:widowControl/>
        <w:spacing w:before="0" w:beforeAutospacing="0" w:after="150" w:afterAutospacing="0"/>
        <w:rPr>
          <w:rFonts w:hint="eastAsia" w:ascii="宋体" w:hAnsi="宋体"/>
          <w:szCs w:val="24"/>
        </w:rPr>
      </w:pPr>
      <w:r>
        <w:rPr>
          <w:rFonts w:hint="eastAsia" w:ascii="宋体" w:hAnsi="宋体" w:cs="宋体"/>
          <w:szCs w:val="24"/>
        </w:rPr>
        <w:t> </w:t>
      </w:r>
    </w:p>
    <w:p w14:paraId="36E72994">
      <w:pPr>
        <w:pStyle w:val="21"/>
        <w:widowControl/>
        <w:spacing w:before="0" w:beforeAutospacing="0" w:after="150" w:afterAutospacing="0"/>
        <w:rPr>
          <w:rFonts w:hint="eastAsia"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1B159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26E4AA0">
            <w:pPr>
              <w:pStyle w:val="21"/>
              <w:widowControl/>
              <w:spacing w:before="0" w:beforeAutospacing="0" w:after="0" w:afterAutospacing="0"/>
              <w:jc w:val="center"/>
              <w:rPr>
                <w:rFonts w:hint="eastAsia"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43ECEFF">
            <w:pPr>
              <w:pStyle w:val="21"/>
              <w:widowControl/>
              <w:spacing w:before="0" w:beforeAutospacing="0" w:after="0" w:afterAutospacing="0"/>
              <w:jc w:val="center"/>
              <w:rPr>
                <w:rFonts w:hint="eastAsia"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2002D3C9">
            <w:pPr>
              <w:pStyle w:val="21"/>
              <w:widowControl/>
              <w:spacing w:before="0" w:beforeAutospacing="0" w:after="0" w:afterAutospacing="0"/>
              <w:jc w:val="center"/>
              <w:rPr>
                <w:rFonts w:hint="eastAsia"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8B75A1C">
            <w:pPr>
              <w:pStyle w:val="21"/>
              <w:widowControl/>
              <w:spacing w:before="0" w:beforeAutospacing="0" w:after="0" w:afterAutospacing="0"/>
              <w:jc w:val="center"/>
              <w:rPr>
                <w:rFonts w:hint="eastAsia"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75A6382D">
            <w:pPr>
              <w:pStyle w:val="21"/>
              <w:widowControl/>
              <w:spacing w:before="0" w:beforeAutospacing="0" w:after="0" w:afterAutospacing="0"/>
              <w:jc w:val="center"/>
              <w:rPr>
                <w:rFonts w:hint="eastAsia" w:ascii="宋体" w:hAnsi="宋体"/>
                <w:szCs w:val="24"/>
              </w:rPr>
            </w:pPr>
            <w:r>
              <w:rPr>
                <w:rFonts w:hint="eastAsia" w:ascii="宋体" w:hAnsi="宋体" w:cs="宋体"/>
                <w:szCs w:val="24"/>
              </w:rPr>
              <w:t>是否偏离及说明</w:t>
            </w:r>
          </w:p>
        </w:tc>
      </w:tr>
      <w:tr w14:paraId="5E303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6D2B158B">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4398A01">
            <w:pPr>
              <w:pStyle w:val="21"/>
              <w:widowControl/>
              <w:spacing w:before="0" w:beforeAutospacing="0" w:after="150" w:afterAutospacing="0"/>
              <w:jc w:val="center"/>
              <w:rPr>
                <w:rFonts w:hint="eastAsia"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58B90694">
            <w:pPr>
              <w:widowControl/>
              <w:jc w:val="left"/>
              <w:rPr>
                <w:rFonts w:hint="eastAsia" w:ascii="宋体" w:hAnsi="宋体"/>
                <w:sz w:val="24"/>
                <w:szCs w:val="24"/>
              </w:rPr>
            </w:pPr>
          </w:p>
        </w:tc>
        <w:tc>
          <w:tcPr>
            <w:tcW w:w="2455" w:type="dxa"/>
            <w:tcMar>
              <w:top w:w="0" w:type="dxa"/>
              <w:left w:w="105" w:type="dxa"/>
              <w:bottom w:w="0" w:type="dxa"/>
              <w:right w:w="105" w:type="dxa"/>
            </w:tcMar>
          </w:tcPr>
          <w:p w14:paraId="16FE0767">
            <w:pPr>
              <w:widowControl/>
              <w:jc w:val="left"/>
              <w:rPr>
                <w:rFonts w:hint="eastAsia" w:ascii="宋体" w:hAnsi="宋体"/>
                <w:sz w:val="24"/>
                <w:szCs w:val="24"/>
              </w:rPr>
            </w:pPr>
          </w:p>
        </w:tc>
        <w:tc>
          <w:tcPr>
            <w:tcW w:w="2605" w:type="dxa"/>
            <w:tcMar>
              <w:top w:w="0" w:type="dxa"/>
              <w:left w:w="105" w:type="dxa"/>
              <w:bottom w:w="0" w:type="dxa"/>
              <w:right w:w="105" w:type="dxa"/>
            </w:tcMar>
          </w:tcPr>
          <w:p w14:paraId="171C2213">
            <w:pPr>
              <w:widowControl/>
              <w:jc w:val="left"/>
              <w:rPr>
                <w:rFonts w:hint="eastAsia" w:ascii="宋体" w:hAnsi="宋体"/>
                <w:sz w:val="24"/>
                <w:szCs w:val="24"/>
              </w:rPr>
            </w:pPr>
          </w:p>
        </w:tc>
      </w:tr>
      <w:tr w14:paraId="597A47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2A1A5EA4">
            <w:pPr>
              <w:rPr>
                <w:rFonts w:hint="eastAsia" w:ascii="宋体" w:hAnsi="宋体"/>
                <w:sz w:val="24"/>
                <w:szCs w:val="24"/>
              </w:rPr>
            </w:pPr>
          </w:p>
        </w:tc>
        <w:tc>
          <w:tcPr>
            <w:tcW w:w="1298" w:type="dxa"/>
            <w:tcMar>
              <w:top w:w="0" w:type="dxa"/>
              <w:left w:w="105" w:type="dxa"/>
              <w:bottom w:w="0" w:type="dxa"/>
              <w:right w:w="105" w:type="dxa"/>
            </w:tcMar>
            <w:vAlign w:val="center"/>
          </w:tcPr>
          <w:p w14:paraId="0EC43386">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5DAFA56C">
            <w:pPr>
              <w:widowControl/>
              <w:jc w:val="left"/>
              <w:rPr>
                <w:rFonts w:hint="eastAsia" w:ascii="宋体" w:hAnsi="宋体"/>
                <w:sz w:val="24"/>
                <w:szCs w:val="24"/>
              </w:rPr>
            </w:pPr>
          </w:p>
        </w:tc>
        <w:tc>
          <w:tcPr>
            <w:tcW w:w="2455" w:type="dxa"/>
            <w:tcMar>
              <w:top w:w="0" w:type="dxa"/>
              <w:left w:w="105" w:type="dxa"/>
              <w:bottom w:w="0" w:type="dxa"/>
              <w:right w:w="105" w:type="dxa"/>
            </w:tcMar>
          </w:tcPr>
          <w:p w14:paraId="590D80AA">
            <w:pPr>
              <w:widowControl/>
              <w:jc w:val="left"/>
              <w:rPr>
                <w:rFonts w:hint="eastAsia" w:ascii="宋体" w:hAnsi="宋体"/>
                <w:sz w:val="24"/>
                <w:szCs w:val="24"/>
              </w:rPr>
            </w:pPr>
          </w:p>
        </w:tc>
        <w:tc>
          <w:tcPr>
            <w:tcW w:w="2605" w:type="dxa"/>
            <w:tcMar>
              <w:top w:w="0" w:type="dxa"/>
              <w:left w:w="105" w:type="dxa"/>
              <w:bottom w:w="0" w:type="dxa"/>
              <w:right w:w="105" w:type="dxa"/>
            </w:tcMar>
          </w:tcPr>
          <w:p w14:paraId="4F0C0648">
            <w:pPr>
              <w:widowControl/>
              <w:jc w:val="left"/>
              <w:rPr>
                <w:rFonts w:hint="eastAsia" w:ascii="宋体" w:hAnsi="宋体"/>
                <w:sz w:val="24"/>
                <w:szCs w:val="24"/>
              </w:rPr>
            </w:pPr>
          </w:p>
        </w:tc>
      </w:tr>
      <w:tr w14:paraId="269BA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589A1889">
            <w:pPr>
              <w:pStyle w:val="21"/>
              <w:widowControl/>
              <w:spacing w:before="0" w:beforeAutospacing="0" w:after="150" w:afterAutospacing="0"/>
              <w:jc w:val="center"/>
              <w:rPr>
                <w:rFonts w:hint="eastAsia"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0AE89C6A">
            <w:pPr>
              <w:widowControl/>
              <w:jc w:val="left"/>
              <w:rPr>
                <w:rFonts w:hint="eastAsia" w:ascii="宋体" w:hAnsi="宋体"/>
                <w:sz w:val="24"/>
                <w:szCs w:val="24"/>
              </w:rPr>
            </w:pPr>
          </w:p>
        </w:tc>
        <w:tc>
          <w:tcPr>
            <w:tcW w:w="2604" w:type="dxa"/>
            <w:tcMar>
              <w:top w:w="0" w:type="dxa"/>
              <w:left w:w="105" w:type="dxa"/>
              <w:bottom w:w="0" w:type="dxa"/>
              <w:right w:w="105" w:type="dxa"/>
            </w:tcMar>
            <w:vAlign w:val="center"/>
          </w:tcPr>
          <w:p w14:paraId="22B14C0C">
            <w:pPr>
              <w:widowControl/>
              <w:jc w:val="left"/>
              <w:rPr>
                <w:rFonts w:hint="eastAsia" w:ascii="宋体" w:hAnsi="宋体"/>
                <w:sz w:val="24"/>
                <w:szCs w:val="24"/>
              </w:rPr>
            </w:pPr>
          </w:p>
        </w:tc>
        <w:tc>
          <w:tcPr>
            <w:tcW w:w="2455" w:type="dxa"/>
            <w:tcMar>
              <w:top w:w="0" w:type="dxa"/>
              <w:left w:w="105" w:type="dxa"/>
              <w:bottom w:w="0" w:type="dxa"/>
              <w:right w:w="105" w:type="dxa"/>
            </w:tcMar>
            <w:vAlign w:val="center"/>
          </w:tcPr>
          <w:p w14:paraId="667B2298">
            <w:pPr>
              <w:widowControl/>
              <w:jc w:val="left"/>
              <w:rPr>
                <w:rFonts w:hint="eastAsia" w:ascii="宋体" w:hAnsi="宋体"/>
                <w:sz w:val="24"/>
                <w:szCs w:val="24"/>
              </w:rPr>
            </w:pPr>
          </w:p>
        </w:tc>
        <w:tc>
          <w:tcPr>
            <w:tcW w:w="2605" w:type="dxa"/>
            <w:tcMar>
              <w:top w:w="0" w:type="dxa"/>
              <w:left w:w="105" w:type="dxa"/>
              <w:bottom w:w="0" w:type="dxa"/>
              <w:right w:w="105" w:type="dxa"/>
            </w:tcMar>
            <w:vAlign w:val="center"/>
          </w:tcPr>
          <w:p w14:paraId="3E494B53">
            <w:pPr>
              <w:widowControl/>
              <w:jc w:val="left"/>
              <w:rPr>
                <w:rFonts w:hint="eastAsia" w:ascii="宋体" w:hAnsi="宋体"/>
                <w:sz w:val="24"/>
                <w:szCs w:val="24"/>
              </w:rPr>
            </w:pPr>
          </w:p>
        </w:tc>
      </w:tr>
    </w:tbl>
    <w:p w14:paraId="6AEB739F">
      <w:pPr>
        <w:jc w:val="center"/>
        <w:rPr>
          <w:rFonts w:hint="eastAsia" w:ascii="宋体" w:hAnsi="宋体"/>
          <w:b/>
          <w:sz w:val="24"/>
          <w:szCs w:val="24"/>
        </w:rPr>
      </w:pPr>
    </w:p>
    <w:p w14:paraId="2EC67303">
      <w:pPr>
        <w:widowControl/>
        <w:spacing w:before="100" w:beforeAutospacing="1" w:after="100" w:afterAutospacing="1"/>
        <w:jc w:val="left"/>
        <w:rPr>
          <w:rFonts w:ascii="宋体"/>
          <w:kern w:val="0"/>
          <w:sz w:val="24"/>
          <w:szCs w:val="24"/>
        </w:rPr>
      </w:pPr>
      <w:r>
        <w:rPr>
          <w:rFonts w:hint="eastAsia" w:ascii="宋体" w:hAnsi="宋体" w:cs="宋体"/>
          <w:kern w:val="0"/>
        </w:rPr>
        <w:t>★注意：</w:t>
      </w:r>
    </w:p>
    <w:p w14:paraId="3D41BA71">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596636E5">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2668CC7D">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3423DBF">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6D1F743E">
      <w:pPr>
        <w:rPr>
          <w:rFonts w:hint="eastAsia"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338792A5">
      <w:pPr>
        <w:jc w:val="center"/>
        <w:rPr>
          <w:rFonts w:hint="eastAsia" w:ascii="宋体" w:hAnsi="宋体"/>
          <w:b/>
          <w:sz w:val="28"/>
          <w:szCs w:val="28"/>
        </w:rPr>
      </w:pPr>
    </w:p>
    <w:p w14:paraId="2C821650">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48F3E67">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6FD0D01F">
      <w:pPr>
        <w:spacing w:line="440" w:lineRule="exact"/>
        <w:rPr>
          <w:rFonts w:hint="eastAsia" w:ascii="宋体" w:hAnsi="宋体" w:cs="宋体"/>
          <w:b/>
          <w:kern w:val="0"/>
          <w:sz w:val="24"/>
        </w:rPr>
      </w:pPr>
      <w:r>
        <w:rPr>
          <w:rFonts w:hint="eastAsia" w:ascii="宋体" w:hAnsi="宋体"/>
          <w:sz w:val="24"/>
        </w:rPr>
        <w:t>日  期： 年 月 日</w:t>
      </w:r>
    </w:p>
    <w:p w14:paraId="4C3585C1">
      <w:pPr>
        <w:rPr>
          <w:rFonts w:hint="eastAsia" w:ascii="宋体" w:hAnsi="宋体" w:cs="宋体"/>
          <w:b/>
          <w:kern w:val="0"/>
          <w:sz w:val="24"/>
        </w:rPr>
      </w:pPr>
      <w:r>
        <w:rPr>
          <w:rFonts w:ascii="宋体" w:hAnsi="宋体"/>
          <w:b/>
          <w:sz w:val="28"/>
          <w:szCs w:val="28"/>
        </w:rPr>
        <w:br w:type="page"/>
      </w:r>
    </w:p>
    <w:p w14:paraId="5FB7EA70">
      <w:pPr>
        <w:ind w:firstLine="241" w:firstLineChars="100"/>
        <w:rPr>
          <w:rFonts w:hint="eastAsia" w:ascii="宋体" w:hAnsi="宋体" w:cs="宋体"/>
          <w:b/>
          <w:kern w:val="0"/>
          <w:sz w:val="24"/>
        </w:rPr>
      </w:pPr>
      <w:r>
        <w:rPr>
          <w:rFonts w:hint="eastAsia" w:ascii="宋体" w:hAnsi="宋体" w:cs="宋体"/>
          <w:b/>
          <w:kern w:val="0"/>
          <w:sz w:val="24"/>
        </w:rPr>
        <w:t>附件13：</w:t>
      </w:r>
    </w:p>
    <w:p w14:paraId="4A1FDC1F">
      <w:pPr>
        <w:rPr>
          <w:rFonts w:hint="eastAsia" w:ascii="宋体" w:hAnsi="宋体" w:cs="宋体"/>
          <w:kern w:val="0"/>
          <w:sz w:val="24"/>
        </w:rPr>
      </w:pPr>
    </w:p>
    <w:p w14:paraId="78AF1DE0">
      <w:pPr>
        <w:widowControl/>
        <w:spacing w:after="109"/>
        <w:jc w:val="center"/>
        <w:rPr>
          <w:rFonts w:hint="eastAsia" w:ascii="宋体" w:hAnsi="宋体"/>
          <w:b/>
          <w:sz w:val="28"/>
          <w:szCs w:val="28"/>
        </w:rPr>
      </w:pPr>
      <w:r>
        <w:rPr>
          <w:rFonts w:hint="eastAsia" w:ascii="宋体" w:hAnsi="宋体"/>
          <w:b/>
          <w:sz w:val="28"/>
          <w:szCs w:val="28"/>
        </w:rPr>
        <w:t>属于政府强制节能产品的证明材料（若有）</w:t>
      </w:r>
    </w:p>
    <w:p w14:paraId="6E9DD183">
      <w:pPr>
        <w:jc w:val="center"/>
        <w:rPr>
          <w:rFonts w:hint="eastAsia" w:ascii="宋体" w:hAnsi="宋体"/>
          <w:b/>
          <w:sz w:val="28"/>
          <w:szCs w:val="28"/>
        </w:rPr>
      </w:pPr>
    </w:p>
    <w:p w14:paraId="4A89B4CA">
      <w:pPr>
        <w:rPr>
          <w:rFonts w:hint="eastAsia" w:ascii="宋体" w:hAnsi="宋体"/>
          <w:sz w:val="24"/>
          <w:szCs w:val="24"/>
        </w:rPr>
      </w:pPr>
      <w:r>
        <w:rPr>
          <w:rFonts w:hint="eastAsia" w:ascii="宋体" w:hAnsi="宋体"/>
          <w:sz w:val="24"/>
          <w:szCs w:val="24"/>
        </w:rPr>
        <w:t>说明：</w:t>
      </w:r>
    </w:p>
    <w:p w14:paraId="5A7D043B">
      <w:pPr>
        <w:rPr>
          <w:rFonts w:hint="eastAsia"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3734E1F2">
      <w:pPr>
        <w:jc w:val="left"/>
        <w:rPr>
          <w:rFonts w:hint="eastAsia" w:ascii="宋体" w:hAnsi="宋体"/>
          <w:b/>
          <w:sz w:val="24"/>
          <w:szCs w:val="24"/>
        </w:rPr>
      </w:pPr>
      <w:r>
        <w:rPr>
          <w:rFonts w:hint="eastAsia" w:ascii="宋体" w:hAnsi="宋体"/>
          <w:b/>
          <w:sz w:val="24"/>
          <w:szCs w:val="24"/>
        </w:rPr>
        <w:t>附件14：</w:t>
      </w:r>
    </w:p>
    <w:p w14:paraId="7D7B0A90">
      <w:pPr>
        <w:widowControl/>
        <w:spacing w:after="109"/>
        <w:jc w:val="center"/>
        <w:rPr>
          <w:rFonts w:hint="eastAsia" w:ascii="宋体" w:hAnsi="宋体"/>
          <w:b/>
          <w:sz w:val="28"/>
          <w:szCs w:val="28"/>
        </w:rPr>
      </w:pPr>
      <w:r>
        <w:rPr>
          <w:rFonts w:hint="eastAsia" w:ascii="宋体" w:hAnsi="宋体"/>
          <w:b/>
          <w:sz w:val="28"/>
          <w:szCs w:val="28"/>
        </w:rPr>
        <w:t>售后服务承诺</w:t>
      </w:r>
    </w:p>
    <w:p w14:paraId="2A1C8222">
      <w:pPr>
        <w:widowControl/>
        <w:spacing w:after="109"/>
        <w:jc w:val="left"/>
        <w:rPr>
          <w:rFonts w:hint="eastAsia" w:ascii="宋体" w:hAnsi="宋体"/>
          <w:b/>
          <w:sz w:val="28"/>
          <w:szCs w:val="28"/>
        </w:rPr>
      </w:pPr>
      <w:r>
        <w:rPr>
          <w:rFonts w:hint="eastAsia" w:ascii="宋体" w:hAnsi="宋体"/>
          <w:b/>
          <w:sz w:val="28"/>
          <w:szCs w:val="28"/>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14:paraId="571D4A3D">
      <w:pPr>
        <w:rPr>
          <w:rFonts w:hint="eastAsia" w:ascii="宋体" w:hAnsi="宋体" w:cs="宋体"/>
          <w:kern w:val="0"/>
          <w:sz w:val="24"/>
        </w:rPr>
      </w:pPr>
    </w:p>
    <w:p w14:paraId="22763069">
      <w:pPr>
        <w:spacing w:line="360" w:lineRule="exact"/>
        <w:rPr>
          <w:rFonts w:hint="eastAsia" w:ascii="宋体" w:hAnsi="宋体"/>
          <w:b/>
          <w:sz w:val="24"/>
          <w:szCs w:val="24"/>
        </w:rPr>
      </w:pPr>
    </w:p>
    <w:p w14:paraId="7817A24D">
      <w:pPr>
        <w:rPr>
          <w:rFonts w:hint="eastAsia" w:ascii="宋体" w:hAnsi="宋体"/>
          <w:b/>
          <w:sz w:val="24"/>
          <w:szCs w:val="24"/>
        </w:rPr>
      </w:pPr>
      <w:r>
        <w:rPr>
          <w:rFonts w:ascii="宋体" w:hAnsi="宋体"/>
          <w:b/>
          <w:sz w:val="24"/>
          <w:szCs w:val="24"/>
        </w:rPr>
        <w:br w:type="page"/>
      </w:r>
    </w:p>
    <w:p w14:paraId="57A6DFD4">
      <w:pPr>
        <w:jc w:val="left"/>
        <w:rPr>
          <w:rFonts w:hint="eastAsia" w:ascii="宋体" w:hAnsi="宋体"/>
          <w:b/>
          <w:sz w:val="24"/>
          <w:szCs w:val="24"/>
        </w:rPr>
      </w:pPr>
      <w:r>
        <w:rPr>
          <w:rFonts w:hint="eastAsia" w:ascii="宋体" w:hAnsi="宋体"/>
          <w:b/>
          <w:sz w:val="24"/>
          <w:szCs w:val="24"/>
        </w:rPr>
        <w:t>附件15：</w:t>
      </w:r>
    </w:p>
    <w:p w14:paraId="5AFD92DB">
      <w:pPr>
        <w:jc w:val="center"/>
        <w:rPr>
          <w:rFonts w:hint="eastAsia" w:ascii="宋体" w:hAnsi="宋体"/>
          <w:b/>
          <w:sz w:val="28"/>
          <w:szCs w:val="28"/>
        </w:rPr>
      </w:pPr>
      <w:r>
        <w:rPr>
          <w:rFonts w:hint="eastAsia" w:ascii="宋体" w:hAnsi="宋体"/>
          <w:b/>
          <w:sz w:val="28"/>
          <w:szCs w:val="28"/>
        </w:rPr>
        <w:t>竞价人认为需提供的其他资料</w:t>
      </w:r>
    </w:p>
    <w:p w14:paraId="76B0FDDA">
      <w:pPr>
        <w:jc w:val="center"/>
        <w:rPr>
          <w:rFonts w:hint="eastAsia" w:ascii="宋体" w:hAnsi="宋体"/>
          <w:b/>
          <w:sz w:val="28"/>
          <w:szCs w:val="28"/>
        </w:rPr>
      </w:pPr>
    </w:p>
    <w:p w14:paraId="63F427BD">
      <w:pPr>
        <w:jc w:val="center"/>
        <w:rPr>
          <w:rFonts w:hint="eastAsia" w:ascii="宋体" w:hAnsi="宋体"/>
          <w:b/>
          <w:sz w:val="28"/>
          <w:szCs w:val="28"/>
        </w:rPr>
      </w:pPr>
    </w:p>
    <w:p w14:paraId="2765CFAA">
      <w:pPr>
        <w:jc w:val="center"/>
        <w:rPr>
          <w:rFonts w:hint="eastAsia" w:ascii="宋体" w:hAnsi="宋体"/>
          <w:b/>
          <w:sz w:val="28"/>
          <w:szCs w:val="28"/>
        </w:rPr>
      </w:pPr>
    </w:p>
    <w:p w14:paraId="40CE628D">
      <w:pPr>
        <w:jc w:val="center"/>
        <w:rPr>
          <w:rFonts w:hint="eastAsia" w:ascii="宋体" w:hAnsi="宋体"/>
          <w:b/>
          <w:sz w:val="28"/>
          <w:szCs w:val="28"/>
        </w:rPr>
      </w:pPr>
    </w:p>
    <w:p w14:paraId="1533979D">
      <w:pPr>
        <w:jc w:val="center"/>
        <w:rPr>
          <w:rFonts w:hint="eastAsia" w:ascii="宋体" w:hAnsi="宋体"/>
          <w:b/>
          <w:sz w:val="28"/>
          <w:szCs w:val="28"/>
        </w:rPr>
      </w:pPr>
    </w:p>
    <w:p w14:paraId="5DB10216">
      <w:pPr>
        <w:jc w:val="center"/>
        <w:rPr>
          <w:rFonts w:hint="eastAsia" w:ascii="宋体" w:hAnsi="宋体"/>
          <w:b/>
          <w:sz w:val="28"/>
          <w:szCs w:val="28"/>
        </w:rPr>
      </w:pPr>
    </w:p>
    <w:p w14:paraId="6A501FC2">
      <w:pPr>
        <w:pStyle w:val="23"/>
        <w:rPr>
          <w:rFonts w:hint="eastAsia" w:ascii="宋体" w:hAnsi="宋体"/>
        </w:rPr>
      </w:pPr>
    </w:p>
    <w:p w14:paraId="3FCAE0D8">
      <w:pPr>
        <w:jc w:val="center"/>
        <w:rPr>
          <w:rFonts w:hint="eastAsia" w:ascii="宋体" w:hAnsi="宋体"/>
          <w:b/>
          <w:sz w:val="28"/>
          <w:szCs w:val="28"/>
        </w:rPr>
      </w:pPr>
    </w:p>
    <w:p w14:paraId="14D8164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p>
    <w:p w14:paraId="1A4F4C55">
      <w:pPr>
        <w:widowControl/>
        <w:shd w:val="clear" w:color="auto" w:fill="FFFFFF"/>
        <w:spacing w:line="440" w:lineRule="exact"/>
        <w:rPr>
          <w:rFonts w:hint="eastAsia"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p>
    <w:p w14:paraId="4E745919">
      <w:pPr>
        <w:spacing w:line="440" w:lineRule="exact"/>
        <w:rPr>
          <w:rFonts w:hint="eastAsia" w:ascii="宋体" w:hAnsi="宋体" w:cs="宋体"/>
          <w:b/>
          <w:kern w:val="0"/>
          <w:sz w:val="24"/>
        </w:rPr>
      </w:pPr>
      <w:r>
        <w:rPr>
          <w:rFonts w:hint="eastAsia" w:ascii="宋体" w:hAnsi="宋体"/>
          <w:sz w:val="24"/>
        </w:rPr>
        <w:t>日  期： 年 月 日</w:t>
      </w:r>
    </w:p>
    <w:p w14:paraId="29793155">
      <w:pPr>
        <w:jc w:val="left"/>
        <w:rPr>
          <w:rFonts w:hint="eastAsia"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14:paraId="7833CCAD">
      <w:pPr>
        <w:rPr>
          <w:rFonts w:hint="eastAsia" w:ascii="宋体" w:hAnsi="宋体"/>
          <w:b/>
          <w:sz w:val="28"/>
          <w:szCs w:val="28"/>
        </w:rPr>
      </w:pPr>
    </w:p>
    <w:p w14:paraId="6ABFDF6E">
      <w:pPr>
        <w:widowControl/>
        <w:spacing w:after="109"/>
        <w:jc w:val="center"/>
        <w:rPr>
          <w:rFonts w:hint="eastAsia" w:ascii="宋体" w:hAnsi="宋体"/>
          <w:b/>
          <w:sz w:val="28"/>
          <w:szCs w:val="28"/>
        </w:rPr>
      </w:pPr>
      <w:r>
        <w:rPr>
          <w:rFonts w:hint="eastAsia" w:ascii="宋体" w:hAnsi="宋体"/>
          <w:b/>
          <w:sz w:val="28"/>
          <w:szCs w:val="28"/>
        </w:rPr>
        <w:t>网上竞价承诺书</w:t>
      </w:r>
    </w:p>
    <w:p w14:paraId="7703A9BA">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2C10D6F">
      <w:pPr>
        <w:spacing w:line="500" w:lineRule="exact"/>
        <w:ind w:firstLine="480"/>
        <w:rPr>
          <w:rFonts w:hint="eastAsia"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 xml:space="preserve">公告（项目编号）: </w:t>
      </w:r>
      <w:r>
        <w:rPr>
          <w:rFonts w:hint="eastAsia" w:ascii="宋体" w:hAnsi="宋体"/>
          <w:sz w:val="24"/>
          <w:u w:val="single"/>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14:paraId="5DA90766">
      <w:pPr>
        <w:spacing w:line="500" w:lineRule="exact"/>
        <w:ind w:firstLine="480" w:firstLineChars="200"/>
        <w:rPr>
          <w:rFonts w:hint="eastAsia"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2872F2E4">
      <w:pPr>
        <w:spacing w:line="500" w:lineRule="exact"/>
        <w:ind w:firstLine="480" w:firstLineChars="200"/>
        <w:rPr>
          <w:rFonts w:hint="eastAsia"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678B5424">
      <w:pPr>
        <w:spacing w:line="500" w:lineRule="exact"/>
        <w:ind w:firstLine="480" w:firstLineChars="200"/>
        <w:rPr>
          <w:rFonts w:hint="eastAsia" w:ascii="宋体" w:hAnsi="宋体"/>
          <w:sz w:val="24"/>
        </w:rPr>
      </w:pPr>
      <w:r>
        <w:rPr>
          <w:rFonts w:hint="eastAsia" w:ascii="宋体" w:hAnsi="宋体"/>
          <w:sz w:val="24"/>
        </w:rPr>
        <w:t>三、本项目竞价公告、竞价方的竞价报价文件包括对售后服务的承诺对我公司具有同等约束力。</w:t>
      </w:r>
    </w:p>
    <w:p w14:paraId="211F33B8">
      <w:pPr>
        <w:spacing w:line="500" w:lineRule="exact"/>
        <w:ind w:firstLine="480" w:firstLineChars="200"/>
        <w:rPr>
          <w:rFonts w:hint="eastAsia"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383B7536">
      <w:pPr>
        <w:spacing w:line="500" w:lineRule="exact"/>
        <w:ind w:firstLine="480" w:firstLineChars="200"/>
        <w:rPr>
          <w:rFonts w:hint="eastAsia"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4B41D236">
      <w:pPr>
        <w:spacing w:line="500" w:lineRule="exact"/>
        <w:ind w:firstLine="480" w:firstLineChars="200"/>
        <w:rPr>
          <w:rFonts w:hint="eastAsia"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02A9BDC7">
      <w:pPr>
        <w:spacing w:line="500" w:lineRule="exact"/>
        <w:ind w:firstLine="480" w:firstLineChars="200"/>
        <w:rPr>
          <w:rFonts w:hint="eastAsia"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2A4BB557">
      <w:pPr>
        <w:spacing w:line="500" w:lineRule="exact"/>
        <w:ind w:firstLine="480" w:firstLineChars="200"/>
        <w:rPr>
          <w:rFonts w:hint="eastAsia" w:ascii="宋体" w:hAnsi="宋体"/>
          <w:sz w:val="24"/>
        </w:rPr>
      </w:pPr>
      <w:r>
        <w:rPr>
          <w:rFonts w:hint="eastAsia" w:ascii="宋体" w:hAnsi="宋体"/>
          <w:sz w:val="24"/>
        </w:rPr>
        <w:t>八、我司获得竞价供货资格后，将严格按照合同的规定做好各项技术和售前、售中、售后服务，保证24小时的联系畅通（联系人：           ，联系电话：              ），按照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公告要求提供合格的设备进行安装、调试服务，并达到验收标准。对用户提出的问题或要求保证在规定时间内给予明确答复。</w:t>
      </w:r>
    </w:p>
    <w:p w14:paraId="37CDDC5A">
      <w:pPr>
        <w:spacing w:line="500" w:lineRule="exact"/>
        <w:ind w:firstLine="480" w:firstLineChars="200"/>
        <w:rPr>
          <w:rFonts w:hint="eastAsia" w:ascii="宋体" w:hAnsi="宋体"/>
          <w:sz w:val="24"/>
        </w:rPr>
      </w:pPr>
      <w:r>
        <w:rPr>
          <w:rFonts w:hint="eastAsia" w:ascii="宋体" w:hAnsi="宋体"/>
          <w:sz w:val="24"/>
        </w:rPr>
        <w:t>本网上竞价承诺书自我公司盖章、法定代表人签字或授权代表签字后生效。</w:t>
      </w:r>
    </w:p>
    <w:p w14:paraId="1FCDE148">
      <w:pPr>
        <w:spacing w:line="500" w:lineRule="exact"/>
        <w:rPr>
          <w:rFonts w:hint="eastAsia" w:ascii="宋体" w:hAnsi="宋体"/>
          <w:sz w:val="24"/>
        </w:rPr>
      </w:pPr>
      <w:r>
        <w:rPr>
          <w:rFonts w:hint="eastAsia" w:ascii="宋体" w:hAnsi="宋体"/>
          <w:sz w:val="24"/>
        </w:rPr>
        <w:t xml:space="preserve">  竞价人名称（全称并加盖公章）：</w:t>
      </w:r>
    </w:p>
    <w:p w14:paraId="38B5C222">
      <w:pPr>
        <w:spacing w:line="500" w:lineRule="exact"/>
        <w:rPr>
          <w:rFonts w:hint="eastAsia" w:ascii="宋体" w:hAnsi="宋体"/>
          <w:sz w:val="24"/>
        </w:rPr>
      </w:pPr>
      <w:r>
        <w:rPr>
          <w:rFonts w:hint="eastAsia" w:ascii="宋体" w:hAnsi="宋体"/>
          <w:sz w:val="24"/>
        </w:rPr>
        <w:t xml:space="preserve">  电话： 传真：</w:t>
      </w:r>
    </w:p>
    <w:p w14:paraId="2C7B3E08">
      <w:pPr>
        <w:spacing w:line="500" w:lineRule="exact"/>
        <w:rPr>
          <w:rFonts w:hint="eastAsia" w:ascii="宋体" w:hAnsi="宋体"/>
          <w:sz w:val="24"/>
        </w:rPr>
      </w:pPr>
      <w:r>
        <w:rPr>
          <w:rFonts w:hint="eastAsia" w:ascii="宋体" w:hAnsi="宋体"/>
          <w:sz w:val="24"/>
        </w:rPr>
        <w:t xml:space="preserve">  竞价人法定代表人签字或授权代表签字：</w:t>
      </w:r>
    </w:p>
    <w:p w14:paraId="6E5DDDC3">
      <w:pPr>
        <w:spacing w:line="500" w:lineRule="exact"/>
        <w:rPr>
          <w:rFonts w:hint="eastAsia" w:ascii="宋体" w:hAnsi="宋体"/>
          <w:sz w:val="24"/>
        </w:rPr>
      </w:pPr>
      <w:r>
        <w:rPr>
          <w:rFonts w:hint="eastAsia" w:ascii="宋体" w:hAnsi="宋体"/>
          <w:sz w:val="24"/>
        </w:rPr>
        <w:t xml:space="preserve">  日期：    年   月   日</w:t>
      </w:r>
    </w:p>
    <w:p w14:paraId="2DF18A67">
      <w:pPr>
        <w:rPr>
          <w:rFonts w:hint="eastAsia"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14:paraId="3612B972">
      <w:pPr>
        <w:widowControl/>
        <w:spacing w:after="109"/>
        <w:jc w:val="center"/>
        <w:rPr>
          <w:rFonts w:hint="eastAsia" w:ascii="宋体" w:hAnsi="宋体"/>
          <w:b/>
          <w:sz w:val="28"/>
          <w:szCs w:val="28"/>
        </w:rPr>
      </w:pPr>
      <w:r>
        <w:rPr>
          <w:rFonts w:hint="eastAsia" w:ascii="宋体" w:hAnsi="宋体"/>
          <w:b/>
          <w:sz w:val="28"/>
          <w:szCs w:val="28"/>
        </w:rPr>
        <w:t>网上竞价采购合同送达承诺书</w:t>
      </w:r>
    </w:p>
    <w:p w14:paraId="60628452">
      <w:pPr>
        <w:spacing w:line="500" w:lineRule="exact"/>
        <w:rPr>
          <w:rFonts w:hint="eastAsia" w:ascii="宋体" w:hAnsi="宋体"/>
          <w:sz w:val="24"/>
        </w:rPr>
      </w:pPr>
    </w:p>
    <w:p w14:paraId="43D4C866">
      <w:pPr>
        <w:spacing w:line="500" w:lineRule="exact"/>
        <w:rPr>
          <w:rFonts w:hint="eastAsia" w:ascii="宋体" w:hAnsi="宋体"/>
          <w:sz w:val="24"/>
        </w:rPr>
      </w:pPr>
      <w:r>
        <w:rPr>
          <w:rFonts w:hint="eastAsia" w:ascii="宋体" w:hAnsi="宋体"/>
          <w:sz w:val="24"/>
        </w:rPr>
        <w:t>致：</w:t>
      </w:r>
      <w:r>
        <w:rPr>
          <w:rFonts w:hint="eastAsia" w:ascii="宋体" w:hAnsi="宋体"/>
          <w:sz w:val="24"/>
          <w:highlight w:val="yellow"/>
        </w:rPr>
        <w:t>福建方兴招标代理有限公司</w:t>
      </w:r>
    </w:p>
    <w:p w14:paraId="0A80D9C8">
      <w:pPr>
        <w:spacing w:line="500" w:lineRule="exact"/>
        <w:ind w:firstLine="480" w:firstLineChars="200"/>
        <w:rPr>
          <w:rFonts w:hint="eastAsia" w:ascii="宋体" w:hAnsi="宋体"/>
          <w:sz w:val="24"/>
        </w:rPr>
      </w:pPr>
      <w:r>
        <w:rPr>
          <w:rFonts w:hint="eastAsia" w:ascii="宋体" w:hAnsi="宋体"/>
          <w:sz w:val="24"/>
        </w:rPr>
        <w:t>在贵公司组织的竞价项目（项目编号:</w:t>
      </w:r>
      <w:r>
        <w:rPr>
          <w:rFonts w:hint="eastAsia" w:ascii="宋体" w:hAnsi="宋体"/>
          <w:sz w:val="24"/>
          <w:u w:val="single"/>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68597582">
      <w:pPr>
        <w:spacing w:line="500" w:lineRule="exact"/>
        <w:rPr>
          <w:rFonts w:hint="eastAsia" w:ascii="宋体" w:hAnsi="宋体"/>
          <w:sz w:val="24"/>
        </w:rPr>
      </w:pPr>
    </w:p>
    <w:p w14:paraId="415F53C4">
      <w:pPr>
        <w:spacing w:line="500" w:lineRule="exact"/>
        <w:ind w:firstLine="240" w:firstLineChars="100"/>
        <w:rPr>
          <w:rFonts w:hint="eastAsia" w:ascii="宋体" w:hAnsi="宋体"/>
          <w:sz w:val="24"/>
        </w:rPr>
      </w:pPr>
      <w:r>
        <w:rPr>
          <w:rFonts w:hint="eastAsia" w:ascii="宋体" w:hAnsi="宋体"/>
          <w:sz w:val="24"/>
        </w:rPr>
        <w:t>竞价人名称（全称并加盖公章）：</w:t>
      </w:r>
    </w:p>
    <w:p w14:paraId="56BF8313">
      <w:pPr>
        <w:spacing w:line="500" w:lineRule="exact"/>
        <w:rPr>
          <w:rFonts w:hint="eastAsia" w:ascii="宋体" w:hAnsi="宋体"/>
          <w:sz w:val="24"/>
        </w:rPr>
      </w:pPr>
      <w:r>
        <w:rPr>
          <w:rFonts w:hint="eastAsia" w:ascii="宋体" w:hAnsi="宋体"/>
          <w:sz w:val="24"/>
        </w:rPr>
        <w:t xml:space="preserve">  电话： 传真：</w:t>
      </w:r>
    </w:p>
    <w:p w14:paraId="3850303D">
      <w:pPr>
        <w:spacing w:line="500" w:lineRule="exact"/>
        <w:rPr>
          <w:rFonts w:hint="eastAsia" w:ascii="宋体" w:hAnsi="宋体"/>
          <w:sz w:val="24"/>
        </w:rPr>
      </w:pPr>
      <w:r>
        <w:rPr>
          <w:rFonts w:hint="eastAsia" w:ascii="宋体" w:hAnsi="宋体"/>
          <w:sz w:val="24"/>
        </w:rPr>
        <w:t xml:space="preserve">  竞价人授权代表签字：</w:t>
      </w:r>
    </w:p>
    <w:p w14:paraId="2BB3635B">
      <w:pPr>
        <w:spacing w:line="500" w:lineRule="exact"/>
        <w:rPr>
          <w:rFonts w:hint="eastAsia" w:ascii="宋体" w:hAnsi="宋体"/>
          <w:sz w:val="24"/>
        </w:rPr>
      </w:pPr>
      <w:r>
        <w:rPr>
          <w:rFonts w:hint="eastAsia" w:ascii="宋体" w:hAnsi="宋体"/>
          <w:sz w:val="24"/>
        </w:rPr>
        <w:t xml:space="preserve">  日期：    年   月   日</w:t>
      </w:r>
    </w:p>
    <w:p w14:paraId="6CA1C9CD">
      <w:pPr>
        <w:ind w:firstLine="241" w:firstLineChars="100"/>
        <w:rPr>
          <w:rFonts w:hint="eastAsia" w:ascii="宋体" w:hAnsi="宋体" w:cs="宋体"/>
          <w:b/>
          <w:kern w:val="0"/>
          <w:sz w:val="24"/>
        </w:rPr>
      </w:pPr>
    </w:p>
    <w:p w14:paraId="6744C2B0">
      <w:pPr>
        <w:rPr>
          <w:rFonts w:hint="eastAsia"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14:paraId="547BCF94">
      <w:pPr>
        <w:rPr>
          <w:rFonts w:hint="eastAsia" w:ascii="宋体" w:hAnsi="宋体"/>
          <w:b/>
          <w:sz w:val="24"/>
          <w:szCs w:val="24"/>
        </w:rPr>
      </w:pPr>
    </w:p>
    <w:p w14:paraId="5A5AA7BE">
      <w:pPr>
        <w:tabs>
          <w:tab w:val="left" w:pos="900"/>
        </w:tabs>
        <w:spacing w:line="620" w:lineRule="exact"/>
        <w:jc w:val="center"/>
        <w:rPr>
          <w:rFonts w:hint="eastAsia" w:ascii="宋体" w:hAnsi="宋体"/>
          <w:b/>
          <w:sz w:val="28"/>
          <w:szCs w:val="28"/>
        </w:rPr>
      </w:pPr>
      <w:r>
        <w:rPr>
          <w:rFonts w:hint="eastAsia" w:ascii="宋体" w:hAnsi="宋体"/>
          <w:b/>
          <w:sz w:val="28"/>
          <w:szCs w:val="28"/>
        </w:rPr>
        <w:t>代理服务费承诺书</w:t>
      </w:r>
    </w:p>
    <w:p w14:paraId="75453157">
      <w:pPr>
        <w:spacing w:line="380" w:lineRule="exact"/>
        <w:rPr>
          <w:rFonts w:hint="eastAsia" w:ascii="宋体" w:hAnsi="宋体"/>
          <w:sz w:val="24"/>
          <w:szCs w:val="24"/>
        </w:rPr>
      </w:pPr>
    </w:p>
    <w:p w14:paraId="582C1807">
      <w:pPr>
        <w:spacing w:line="360" w:lineRule="exact"/>
        <w:rPr>
          <w:rFonts w:hint="eastAsia" w:ascii="宋体" w:hAnsi="宋体"/>
          <w:sz w:val="24"/>
          <w:szCs w:val="24"/>
        </w:rPr>
      </w:pPr>
    </w:p>
    <w:p w14:paraId="511EE3E2">
      <w:pPr>
        <w:spacing w:line="360" w:lineRule="exact"/>
        <w:rPr>
          <w:rFonts w:hint="eastAsia" w:ascii="宋体" w:hAnsi="宋体"/>
          <w:sz w:val="24"/>
          <w:szCs w:val="24"/>
        </w:rPr>
      </w:pPr>
      <w:r>
        <w:rPr>
          <w:rFonts w:hint="eastAsia" w:ascii="宋体" w:hAnsi="宋体"/>
          <w:sz w:val="24"/>
          <w:szCs w:val="24"/>
        </w:rPr>
        <w:t>致：</w:t>
      </w:r>
      <w:r>
        <w:rPr>
          <w:rFonts w:hint="eastAsia" w:ascii="宋体" w:hAnsi="宋体"/>
          <w:sz w:val="24"/>
          <w:highlight w:val="yellow"/>
          <w:u w:val="single"/>
        </w:rPr>
        <w:t>福建方兴招标代理有限公司</w:t>
      </w:r>
    </w:p>
    <w:p w14:paraId="1B33F260">
      <w:pPr>
        <w:spacing w:line="360" w:lineRule="exact"/>
        <w:rPr>
          <w:rFonts w:hint="eastAsia" w:ascii="宋体" w:hAnsi="宋体"/>
          <w:sz w:val="24"/>
          <w:szCs w:val="24"/>
        </w:rPr>
      </w:pPr>
    </w:p>
    <w:p w14:paraId="3BF893B0">
      <w:pPr>
        <w:spacing w:line="360" w:lineRule="exact"/>
        <w:ind w:firstLine="480" w:firstLineChars="200"/>
        <w:rPr>
          <w:rFonts w:hint="eastAsia" w:ascii="宋体" w:hAnsi="宋体"/>
          <w:sz w:val="24"/>
          <w:szCs w:val="24"/>
        </w:rPr>
      </w:pPr>
      <w:r>
        <w:rPr>
          <w:rFonts w:hint="eastAsia" w:ascii="宋体" w:hAnsi="宋体"/>
          <w:sz w:val="24"/>
          <w:szCs w:val="24"/>
        </w:rPr>
        <w:t>我们在贵公司组织的项目中竞价（项目编号：</w:t>
      </w:r>
      <w:r>
        <w:rPr>
          <w:rFonts w:hint="eastAsia" w:ascii="宋体" w:hAnsi="宋体"/>
          <w:sz w:val="24"/>
          <w:szCs w:val="24"/>
          <w:u w:val="single"/>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4873034F">
      <w:pPr>
        <w:spacing w:line="360" w:lineRule="exact"/>
        <w:ind w:firstLine="480" w:firstLineChars="200"/>
        <w:rPr>
          <w:rFonts w:hint="eastAsia"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317CDC2A">
      <w:pPr>
        <w:spacing w:line="360" w:lineRule="exact"/>
        <w:ind w:firstLine="480" w:firstLineChars="200"/>
        <w:rPr>
          <w:rFonts w:hint="eastAsia" w:ascii="宋体" w:hAnsi="宋体"/>
          <w:sz w:val="24"/>
          <w:szCs w:val="24"/>
        </w:rPr>
      </w:pPr>
      <w:r>
        <w:rPr>
          <w:rFonts w:hint="eastAsia" w:ascii="宋体" w:hAnsi="宋体"/>
          <w:sz w:val="24"/>
          <w:szCs w:val="24"/>
        </w:rPr>
        <w:t>特此承诺！</w:t>
      </w:r>
    </w:p>
    <w:p w14:paraId="606D9B11">
      <w:pPr>
        <w:spacing w:line="360" w:lineRule="exact"/>
        <w:rPr>
          <w:rFonts w:hint="eastAsia" w:ascii="宋体" w:hAnsi="宋体"/>
          <w:sz w:val="24"/>
          <w:szCs w:val="24"/>
          <w:u w:val="single"/>
        </w:rPr>
      </w:pPr>
      <w:r>
        <w:rPr>
          <w:rFonts w:hint="eastAsia" w:ascii="宋体" w:hAnsi="宋体"/>
          <w:sz w:val="24"/>
          <w:szCs w:val="24"/>
        </w:rPr>
        <w:t xml:space="preserve">竞价人（全称并加盖公章）： </w:t>
      </w:r>
    </w:p>
    <w:p w14:paraId="7600092D">
      <w:pPr>
        <w:spacing w:line="360" w:lineRule="exact"/>
        <w:rPr>
          <w:rFonts w:hint="eastAsia" w:ascii="宋体" w:hAnsi="宋体"/>
          <w:sz w:val="24"/>
          <w:szCs w:val="24"/>
        </w:rPr>
      </w:pPr>
      <w:r>
        <w:rPr>
          <w:rFonts w:hint="eastAsia" w:ascii="宋体" w:hAnsi="宋体"/>
          <w:sz w:val="24"/>
          <w:szCs w:val="24"/>
        </w:rPr>
        <w:t>竞价人授权代表签字：</w:t>
      </w:r>
    </w:p>
    <w:p w14:paraId="5E868559">
      <w:pPr>
        <w:spacing w:line="360" w:lineRule="exact"/>
        <w:ind w:firstLine="3360" w:firstLineChars="1400"/>
        <w:rPr>
          <w:rFonts w:hint="eastAsia" w:ascii="宋体" w:hAnsi="宋体"/>
          <w:sz w:val="24"/>
          <w:szCs w:val="24"/>
          <w:u w:val="single"/>
        </w:rPr>
      </w:pPr>
      <w:r>
        <w:rPr>
          <w:rFonts w:hint="eastAsia" w:ascii="宋体" w:hAnsi="宋体"/>
          <w:sz w:val="24"/>
          <w:szCs w:val="24"/>
        </w:rPr>
        <w:t>邮 编：电 话：</w:t>
      </w:r>
    </w:p>
    <w:p w14:paraId="0065CE60">
      <w:pPr>
        <w:spacing w:line="360" w:lineRule="exact"/>
        <w:rPr>
          <w:rFonts w:hint="eastAsia" w:ascii="宋体" w:hAnsi="宋体"/>
          <w:sz w:val="24"/>
          <w:szCs w:val="24"/>
          <w:u w:val="single"/>
        </w:rPr>
      </w:pPr>
      <w:r>
        <w:rPr>
          <w:rFonts w:hint="eastAsia" w:ascii="宋体" w:hAnsi="宋体"/>
          <w:sz w:val="24"/>
          <w:szCs w:val="24"/>
        </w:rPr>
        <w:t xml:space="preserve">传 真：日 期： </w:t>
      </w:r>
    </w:p>
    <w:p w14:paraId="5C1C79DF">
      <w:pPr>
        <w:spacing w:line="360" w:lineRule="exact"/>
        <w:ind w:firstLine="472" w:firstLineChars="196"/>
        <w:rPr>
          <w:rFonts w:hint="eastAsia" w:ascii="宋体" w:hAnsi="宋体"/>
          <w:b/>
          <w:sz w:val="24"/>
          <w:szCs w:val="24"/>
        </w:rPr>
      </w:pPr>
    </w:p>
    <w:p w14:paraId="2BC70C8A">
      <w:pPr>
        <w:spacing w:line="360" w:lineRule="exact"/>
        <w:ind w:firstLine="472" w:firstLineChars="196"/>
        <w:rPr>
          <w:rFonts w:hint="eastAsia" w:ascii="宋体" w:hAnsi="宋体"/>
          <w:b/>
          <w:sz w:val="24"/>
          <w:szCs w:val="24"/>
        </w:rPr>
      </w:pPr>
    </w:p>
    <w:p w14:paraId="5550CCB2">
      <w:pPr>
        <w:spacing w:line="360" w:lineRule="exact"/>
        <w:ind w:firstLine="472" w:firstLineChars="196"/>
        <w:rPr>
          <w:rFonts w:hint="eastAsia" w:ascii="宋体" w:hAnsi="宋体"/>
          <w:b/>
          <w:sz w:val="24"/>
          <w:szCs w:val="24"/>
        </w:rPr>
      </w:pPr>
    </w:p>
    <w:p w14:paraId="090D7CB1">
      <w:pPr>
        <w:spacing w:line="360" w:lineRule="exact"/>
        <w:ind w:firstLine="472" w:firstLineChars="196"/>
        <w:rPr>
          <w:rFonts w:hint="eastAsia"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38B01B3E">
      <w:pPr>
        <w:spacing w:line="480" w:lineRule="exact"/>
        <w:ind w:firstLine="480" w:firstLineChars="200"/>
        <w:rPr>
          <w:rFonts w:hint="eastAsia" w:ascii="宋体" w:hAnsi="宋体"/>
          <w:sz w:val="24"/>
        </w:rPr>
      </w:pPr>
      <w:r>
        <w:rPr>
          <w:rFonts w:hint="eastAsia" w:ascii="宋体" w:hAnsi="宋体"/>
          <w:sz w:val="24"/>
        </w:rPr>
        <w:t>开户名：</w:t>
      </w:r>
    </w:p>
    <w:p w14:paraId="1D09F4A1">
      <w:pPr>
        <w:spacing w:line="480" w:lineRule="exact"/>
        <w:ind w:firstLine="480" w:firstLineChars="200"/>
        <w:rPr>
          <w:rFonts w:hint="eastAsia" w:ascii="宋体" w:hAnsi="宋体"/>
          <w:sz w:val="24"/>
        </w:rPr>
      </w:pPr>
      <w:r>
        <w:rPr>
          <w:rFonts w:hint="eastAsia" w:ascii="宋体" w:hAnsi="宋体"/>
          <w:sz w:val="24"/>
        </w:rPr>
        <w:t>开户行：</w:t>
      </w:r>
    </w:p>
    <w:p w14:paraId="0D4FAD6C">
      <w:pPr>
        <w:autoSpaceDE w:val="0"/>
        <w:autoSpaceDN w:val="0"/>
        <w:adjustRightInd w:val="0"/>
        <w:snapToGrid w:val="0"/>
        <w:spacing w:line="440" w:lineRule="exact"/>
        <w:ind w:firstLine="480" w:firstLineChars="200"/>
        <w:rPr>
          <w:rFonts w:hint="eastAsia" w:ascii="宋体" w:hAnsi="宋体"/>
          <w:sz w:val="24"/>
        </w:rPr>
      </w:pPr>
      <w:r>
        <w:rPr>
          <w:rFonts w:hint="eastAsia" w:ascii="宋体" w:hAnsi="宋体"/>
          <w:sz w:val="24"/>
        </w:rPr>
        <w:t>账  号：</w:t>
      </w:r>
    </w:p>
    <w:p w14:paraId="1F1D8890">
      <w:pPr>
        <w:spacing w:line="360" w:lineRule="exact"/>
        <w:ind w:firstLine="470" w:firstLineChars="196"/>
        <w:rPr>
          <w:rFonts w:hint="eastAsia" w:ascii="宋体" w:hAnsi="宋体"/>
          <w:kern w:val="0"/>
          <w:sz w:val="24"/>
          <w:szCs w:val="24"/>
        </w:rPr>
      </w:pPr>
    </w:p>
    <w:p w14:paraId="3D3DD371">
      <w:pPr>
        <w:rPr>
          <w:rFonts w:hint="eastAsia" w:ascii="宋体" w:hAnsi="宋体"/>
          <w:b/>
          <w:sz w:val="24"/>
          <w:szCs w:val="24"/>
        </w:rPr>
      </w:pPr>
    </w:p>
    <w:p w14:paraId="2B8944A8">
      <w:pPr>
        <w:rPr>
          <w:rFonts w:hint="eastAsia" w:ascii="宋体" w:hAnsi="宋体"/>
          <w:b/>
          <w:sz w:val="24"/>
          <w:szCs w:val="24"/>
        </w:rPr>
      </w:pPr>
    </w:p>
    <w:p w14:paraId="772D2723"/>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20E3912-4C7F-45C3-9850-08C1A58D9C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FB5403-AEB0-410C-9DB9-B13C165C5DA6}"/>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304709F2-46E9-4221-B8D0-57664000E35A}"/>
  </w:font>
  <w:font w:name="仿宋">
    <w:panose1 w:val="02010609060101010101"/>
    <w:charset w:val="86"/>
    <w:family w:val="modern"/>
    <w:pitch w:val="default"/>
    <w:sig w:usb0="800002BF" w:usb1="38CF7CFA" w:usb2="00000016" w:usb3="00000000" w:csb0="00040001" w:csb1="00000000"/>
    <w:embedRegular r:id="rId4" w:fontKey="{F889E918-92C7-469E-B393-C3F04DA32897}"/>
  </w:font>
  <w:font w:name="新宋体">
    <w:panose1 w:val="02010609030101010101"/>
    <w:charset w:val="86"/>
    <w:family w:val="modern"/>
    <w:pitch w:val="default"/>
    <w:sig w:usb0="00000003" w:usb1="288F0000" w:usb2="00000006" w:usb3="00000000" w:csb0="00040001" w:csb1="00000000"/>
    <w:embedRegular r:id="rId5" w:fontKey="{B62CD178-26E1-47B6-8C72-C110833C3B06}"/>
  </w:font>
  <w:font w:name="Segoe UI">
    <w:panose1 w:val="020B0502040204020203"/>
    <w:charset w:val="00"/>
    <w:family w:val="swiss"/>
    <w:pitch w:val="default"/>
    <w:sig w:usb0="E10022FF" w:usb1="C000E47F" w:usb2="00000029" w:usb3="00000000" w:csb0="200001DF" w:csb1="20000000"/>
    <w:embedRegular r:id="rId6" w:fontKey="{A870CED9-BF87-4D65-B76C-8CFBBDB83A1C}"/>
  </w:font>
  <w:font w:name="仿宋_GB2312">
    <w:altName w:val="仿宋"/>
    <w:panose1 w:val="02010609030101010101"/>
    <w:charset w:val="86"/>
    <w:family w:val="auto"/>
    <w:pitch w:val="default"/>
    <w:sig w:usb0="00000001" w:usb1="080E0000" w:usb2="00000000" w:usb3="00000000" w:csb0="00040000" w:csb1="00000000"/>
    <w:embedRegular r:id="rId7" w:fontKey="{888DC870-EE17-436A-9DE6-FEB28BFC460B}"/>
  </w:font>
  <w:font w:name="微软雅黑">
    <w:panose1 w:val="020B0503020204020204"/>
    <w:charset w:val="86"/>
    <w:family w:val="auto"/>
    <w:pitch w:val="default"/>
    <w:sig w:usb0="80000287" w:usb1="280F3C52" w:usb2="00000016" w:usb3="00000000" w:csb0="0004001F"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7D27">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3</w:t>
    </w:r>
    <w:r>
      <w:fldChar w:fldCharType="end"/>
    </w:r>
  </w:p>
  <w:p w14:paraId="695FE7F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E62DA">
    <w:pPr>
      <w:pStyle w:val="17"/>
      <w:framePr w:wrap="around" w:vAnchor="text" w:hAnchor="margin" w:xAlign="center" w:y="1"/>
      <w:rPr>
        <w:rStyle w:val="28"/>
      </w:rPr>
    </w:pPr>
    <w:r>
      <w:fldChar w:fldCharType="begin"/>
    </w:r>
    <w:r>
      <w:rPr>
        <w:rStyle w:val="28"/>
      </w:rPr>
      <w:instrText xml:space="preserve">PAGE  </w:instrText>
    </w:r>
    <w:r>
      <w:fldChar w:fldCharType="end"/>
    </w:r>
  </w:p>
  <w:p w14:paraId="4A19E2C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74311">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11</w:t>
    </w:r>
    <w:r>
      <w:fldChar w:fldCharType="end"/>
    </w:r>
  </w:p>
  <w:p w14:paraId="6CE342F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028D">
    <w:pPr>
      <w:pStyle w:val="17"/>
      <w:framePr w:wrap="around" w:vAnchor="text" w:hAnchor="margin" w:xAlign="center" w:y="1"/>
      <w:rPr>
        <w:rStyle w:val="28"/>
      </w:rPr>
    </w:pPr>
    <w:r>
      <w:fldChar w:fldCharType="begin"/>
    </w:r>
    <w:r>
      <w:rPr>
        <w:rStyle w:val="28"/>
      </w:rPr>
      <w:instrText xml:space="preserve">PAGE  </w:instrText>
    </w:r>
    <w:r>
      <w:fldChar w:fldCharType="end"/>
    </w:r>
  </w:p>
  <w:p w14:paraId="4917359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B84B">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50</w:t>
    </w:r>
    <w:r>
      <w:fldChar w:fldCharType="end"/>
    </w:r>
  </w:p>
  <w:p w14:paraId="72424AC5">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8D9D4">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733A">
    <w:pPr>
      <w:pStyle w:val="18"/>
    </w:pPr>
  </w:p>
  <w:p w14:paraId="6B7B563D">
    <w:pPr>
      <w:pStyle w:val="18"/>
      <w:jc w:val="left"/>
      <w:rPr>
        <w:sz w:val="21"/>
        <w:szCs w:val="21"/>
      </w:rPr>
    </w:pPr>
  </w:p>
  <w:p w14:paraId="03EA3F8B">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1E06C">
    <w:pPr>
      <w:pStyle w:val="18"/>
    </w:pPr>
  </w:p>
  <w:p w14:paraId="0D2DDCCF">
    <w:pPr>
      <w:pStyle w:val="18"/>
      <w:jc w:val="left"/>
      <w:rPr>
        <w:sz w:val="21"/>
        <w:szCs w:val="21"/>
      </w:rPr>
    </w:pPr>
  </w:p>
  <w:p w14:paraId="6705FE55">
    <w:pPr>
      <w:pStyle w:val="18"/>
      <w:jc w:val="left"/>
      <w:rPr>
        <w:sz w:val="21"/>
        <w:szCs w:val="21"/>
      </w:rPr>
    </w:pPr>
  </w:p>
  <w:p w14:paraId="49D5A50A">
    <w:pPr>
      <w:pStyle w:val="18"/>
      <w:jc w:val="left"/>
      <w:rPr>
        <w:b/>
        <w:bCs/>
        <w:sz w:val="21"/>
        <w:szCs w:val="21"/>
        <w:shd w:val="clear" w:color="FFFFFF" w:fill="D9D9D9"/>
      </w:rPr>
    </w:pPr>
    <w:r>
      <w:rPr>
        <w:rFonts w:hint="eastAsia"/>
        <w:b/>
        <w:bCs/>
        <w:sz w:val="21"/>
        <w:szCs w:val="21"/>
      </w:rPr>
      <w:t>福建方兴招标代理有限公司网上竞价文件2026年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1D83"/>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3BFB"/>
    <w:rsid w:val="0009423D"/>
    <w:rsid w:val="000948E0"/>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596"/>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792"/>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295"/>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0A6"/>
    <w:rsid w:val="005017C6"/>
    <w:rsid w:val="0050195D"/>
    <w:rsid w:val="00501A19"/>
    <w:rsid w:val="00502319"/>
    <w:rsid w:val="0050236D"/>
    <w:rsid w:val="00502C1C"/>
    <w:rsid w:val="005040C7"/>
    <w:rsid w:val="005050B6"/>
    <w:rsid w:val="00506819"/>
    <w:rsid w:val="00507617"/>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4D5"/>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149F"/>
    <w:rsid w:val="007C455E"/>
    <w:rsid w:val="007C5285"/>
    <w:rsid w:val="007C584C"/>
    <w:rsid w:val="007C5F96"/>
    <w:rsid w:val="007C75F3"/>
    <w:rsid w:val="007C7F40"/>
    <w:rsid w:val="007D11F1"/>
    <w:rsid w:val="007D1314"/>
    <w:rsid w:val="007D13E7"/>
    <w:rsid w:val="007D20CD"/>
    <w:rsid w:val="007D33B7"/>
    <w:rsid w:val="007D3734"/>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545F"/>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865"/>
    <w:rsid w:val="00915AAB"/>
    <w:rsid w:val="00915B7E"/>
    <w:rsid w:val="00920876"/>
    <w:rsid w:val="00920DB2"/>
    <w:rsid w:val="00920E17"/>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B8E"/>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C70"/>
    <w:rsid w:val="00CD3F28"/>
    <w:rsid w:val="00CD40F9"/>
    <w:rsid w:val="00CD4E9B"/>
    <w:rsid w:val="00CD6B84"/>
    <w:rsid w:val="00CE0D67"/>
    <w:rsid w:val="00CE1AA7"/>
    <w:rsid w:val="00CE331C"/>
    <w:rsid w:val="00CE4C8B"/>
    <w:rsid w:val="00CE5516"/>
    <w:rsid w:val="00CE78CC"/>
    <w:rsid w:val="00CE79FA"/>
    <w:rsid w:val="00CF0A79"/>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2C6"/>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6CE9"/>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6D4"/>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6CEF"/>
    <w:rsid w:val="00F579F3"/>
    <w:rsid w:val="00F6049C"/>
    <w:rsid w:val="00F60D8D"/>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23615AF"/>
    <w:rsid w:val="025D11A1"/>
    <w:rsid w:val="02AF6C05"/>
    <w:rsid w:val="030D40BE"/>
    <w:rsid w:val="03393105"/>
    <w:rsid w:val="0359600A"/>
    <w:rsid w:val="03B311C5"/>
    <w:rsid w:val="04277401"/>
    <w:rsid w:val="04937815"/>
    <w:rsid w:val="05091D29"/>
    <w:rsid w:val="052C45CD"/>
    <w:rsid w:val="06102C1C"/>
    <w:rsid w:val="06E34232"/>
    <w:rsid w:val="06E97230"/>
    <w:rsid w:val="06EA57AE"/>
    <w:rsid w:val="070B05AA"/>
    <w:rsid w:val="07485724"/>
    <w:rsid w:val="07E560E2"/>
    <w:rsid w:val="09B85113"/>
    <w:rsid w:val="09C53970"/>
    <w:rsid w:val="0A106E52"/>
    <w:rsid w:val="0ABB7E8D"/>
    <w:rsid w:val="0CC55C58"/>
    <w:rsid w:val="0D5A0704"/>
    <w:rsid w:val="0EC321A2"/>
    <w:rsid w:val="0F032819"/>
    <w:rsid w:val="0F1113DA"/>
    <w:rsid w:val="102C4AE1"/>
    <w:rsid w:val="106F5014"/>
    <w:rsid w:val="107A6169"/>
    <w:rsid w:val="10856655"/>
    <w:rsid w:val="10B0675A"/>
    <w:rsid w:val="11C078B0"/>
    <w:rsid w:val="120E314D"/>
    <w:rsid w:val="124D1B11"/>
    <w:rsid w:val="131D1F3C"/>
    <w:rsid w:val="13441D7E"/>
    <w:rsid w:val="145D7868"/>
    <w:rsid w:val="151D2886"/>
    <w:rsid w:val="1568787A"/>
    <w:rsid w:val="16311305"/>
    <w:rsid w:val="16852592"/>
    <w:rsid w:val="173E179C"/>
    <w:rsid w:val="17837B7E"/>
    <w:rsid w:val="17CA4A42"/>
    <w:rsid w:val="17FC4C18"/>
    <w:rsid w:val="18664544"/>
    <w:rsid w:val="18E24339"/>
    <w:rsid w:val="18EA7141"/>
    <w:rsid w:val="1A4A264F"/>
    <w:rsid w:val="1B0360CA"/>
    <w:rsid w:val="1BD92809"/>
    <w:rsid w:val="1BF9747E"/>
    <w:rsid w:val="1C782A98"/>
    <w:rsid w:val="1C8C0144"/>
    <w:rsid w:val="1D4209B0"/>
    <w:rsid w:val="1FC16413"/>
    <w:rsid w:val="203F4877"/>
    <w:rsid w:val="2055503B"/>
    <w:rsid w:val="20EE157B"/>
    <w:rsid w:val="25D60AC9"/>
    <w:rsid w:val="25D92115"/>
    <w:rsid w:val="25EF36B8"/>
    <w:rsid w:val="263C5C9B"/>
    <w:rsid w:val="26E1622D"/>
    <w:rsid w:val="27433324"/>
    <w:rsid w:val="278F23C0"/>
    <w:rsid w:val="27C07913"/>
    <w:rsid w:val="298A703C"/>
    <w:rsid w:val="29EE476C"/>
    <w:rsid w:val="2A421596"/>
    <w:rsid w:val="2AA3351D"/>
    <w:rsid w:val="2BF11E95"/>
    <w:rsid w:val="2CA36914"/>
    <w:rsid w:val="2D066C49"/>
    <w:rsid w:val="2D0A69E2"/>
    <w:rsid w:val="2DA34144"/>
    <w:rsid w:val="2DEA78B6"/>
    <w:rsid w:val="2E7F2693"/>
    <w:rsid w:val="2F8F217B"/>
    <w:rsid w:val="2F9939F3"/>
    <w:rsid w:val="30881645"/>
    <w:rsid w:val="328C68B7"/>
    <w:rsid w:val="360F1018"/>
    <w:rsid w:val="36EE7787"/>
    <w:rsid w:val="387E51C0"/>
    <w:rsid w:val="39586F4F"/>
    <w:rsid w:val="3A862465"/>
    <w:rsid w:val="3AAF3E4E"/>
    <w:rsid w:val="3ADD1B13"/>
    <w:rsid w:val="3CC75CC4"/>
    <w:rsid w:val="3D2F28A7"/>
    <w:rsid w:val="3D3103CE"/>
    <w:rsid w:val="3D6307DC"/>
    <w:rsid w:val="3E3C34CE"/>
    <w:rsid w:val="3F0D69A3"/>
    <w:rsid w:val="3F1D3FB4"/>
    <w:rsid w:val="3F663E5C"/>
    <w:rsid w:val="3F680E8C"/>
    <w:rsid w:val="40A94B29"/>
    <w:rsid w:val="411441BC"/>
    <w:rsid w:val="41450D78"/>
    <w:rsid w:val="4176287E"/>
    <w:rsid w:val="42262FF1"/>
    <w:rsid w:val="425015E8"/>
    <w:rsid w:val="436269D4"/>
    <w:rsid w:val="43B42803"/>
    <w:rsid w:val="44CD1324"/>
    <w:rsid w:val="44DF4BB3"/>
    <w:rsid w:val="450C0607"/>
    <w:rsid w:val="450E5E02"/>
    <w:rsid w:val="451A51B0"/>
    <w:rsid w:val="45D70F11"/>
    <w:rsid w:val="46BC1224"/>
    <w:rsid w:val="47AB5220"/>
    <w:rsid w:val="4A3D058D"/>
    <w:rsid w:val="4BB74194"/>
    <w:rsid w:val="4D263BE0"/>
    <w:rsid w:val="4D3C7046"/>
    <w:rsid w:val="4D4D1254"/>
    <w:rsid w:val="4DBE3EFF"/>
    <w:rsid w:val="4DD60183"/>
    <w:rsid w:val="4E6323B1"/>
    <w:rsid w:val="4E9E6F07"/>
    <w:rsid w:val="5002435A"/>
    <w:rsid w:val="5144296E"/>
    <w:rsid w:val="51510BFD"/>
    <w:rsid w:val="51CE66DB"/>
    <w:rsid w:val="51F9410D"/>
    <w:rsid w:val="53146DAE"/>
    <w:rsid w:val="536A7E37"/>
    <w:rsid w:val="54D564A0"/>
    <w:rsid w:val="54D7565D"/>
    <w:rsid w:val="54DA6E14"/>
    <w:rsid w:val="56A31759"/>
    <w:rsid w:val="56B02625"/>
    <w:rsid w:val="5745271A"/>
    <w:rsid w:val="585E0A21"/>
    <w:rsid w:val="588021B2"/>
    <w:rsid w:val="58E51B99"/>
    <w:rsid w:val="59A50790"/>
    <w:rsid w:val="59C6778E"/>
    <w:rsid w:val="5A62289F"/>
    <w:rsid w:val="5BE522AC"/>
    <w:rsid w:val="5C475CF4"/>
    <w:rsid w:val="5C621BB1"/>
    <w:rsid w:val="5D516159"/>
    <w:rsid w:val="5DD919B1"/>
    <w:rsid w:val="5DEC23C3"/>
    <w:rsid w:val="5E305806"/>
    <w:rsid w:val="5E906146"/>
    <w:rsid w:val="5F2F7659"/>
    <w:rsid w:val="5F9745B0"/>
    <w:rsid w:val="60234553"/>
    <w:rsid w:val="6025741E"/>
    <w:rsid w:val="60B33BE1"/>
    <w:rsid w:val="6156049F"/>
    <w:rsid w:val="615A79E1"/>
    <w:rsid w:val="63805283"/>
    <w:rsid w:val="638F3FBB"/>
    <w:rsid w:val="6396295C"/>
    <w:rsid w:val="649317EA"/>
    <w:rsid w:val="64A418A6"/>
    <w:rsid w:val="652A30AC"/>
    <w:rsid w:val="656F3F58"/>
    <w:rsid w:val="65CD2272"/>
    <w:rsid w:val="65D025CA"/>
    <w:rsid w:val="66024A22"/>
    <w:rsid w:val="676725CE"/>
    <w:rsid w:val="67A66B3B"/>
    <w:rsid w:val="692175FE"/>
    <w:rsid w:val="6A7B6EDB"/>
    <w:rsid w:val="6BF775D3"/>
    <w:rsid w:val="6C387C14"/>
    <w:rsid w:val="6CD97FB6"/>
    <w:rsid w:val="6F3044BC"/>
    <w:rsid w:val="6F9371DD"/>
    <w:rsid w:val="70DD149E"/>
    <w:rsid w:val="7187359C"/>
    <w:rsid w:val="71A843FB"/>
    <w:rsid w:val="71F633B8"/>
    <w:rsid w:val="72ED4D68"/>
    <w:rsid w:val="72EE1DEC"/>
    <w:rsid w:val="734158AC"/>
    <w:rsid w:val="73656CD9"/>
    <w:rsid w:val="73D96BB6"/>
    <w:rsid w:val="757D4C17"/>
    <w:rsid w:val="75BF06F9"/>
    <w:rsid w:val="7624442A"/>
    <w:rsid w:val="76ED2FFA"/>
    <w:rsid w:val="77947800"/>
    <w:rsid w:val="77B06F30"/>
    <w:rsid w:val="77C2575D"/>
    <w:rsid w:val="781C11E8"/>
    <w:rsid w:val="797E0307"/>
    <w:rsid w:val="79DC5DCB"/>
    <w:rsid w:val="7A036672"/>
    <w:rsid w:val="7B473E1F"/>
    <w:rsid w:val="7B6A04C1"/>
    <w:rsid w:val="7DAB2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5">
    <w:name w:val="heading 2"/>
    <w:basedOn w:val="1"/>
    <w:next w:val="1"/>
    <w:semiHidden/>
    <w:unhideWhenUsed/>
    <w:qFormat/>
    <w:uiPriority w:val="9"/>
    <w:pPr>
      <w:widowControl/>
      <w:spacing w:beforeAutospacing="1" w:afterAutospacing="1"/>
      <w:jc w:val="left"/>
      <w:outlineLvl w:val="1"/>
    </w:pPr>
    <w:rPr>
      <w:rFonts w:hint="eastAsia" w:ascii="宋体" w:hAnsi="宋体"/>
      <w:b/>
      <w:bCs/>
      <w:kern w:val="0"/>
      <w:sz w:val="36"/>
      <w:szCs w:val="36"/>
    </w:rPr>
  </w:style>
  <w:style w:type="paragraph" w:styleId="6">
    <w:name w:val="heading 3"/>
    <w:basedOn w:val="4"/>
    <w:next w:val="1"/>
    <w:link w:val="33"/>
    <w:qFormat/>
    <w:uiPriority w:val="0"/>
    <w:pPr>
      <w:spacing w:before="260" w:after="260" w:line="413" w:lineRule="auto"/>
      <w:outlineLvl w:val="2"/>
    </w:pPr>
    <w:rPr>
      <w:sz w:val="32"/>
    </w:rPr>
  </w:style>
  <w:style w:type="paragraph" w:styleId="7">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kern w:val="0"/>
      <w:sz w:val="20"/>
    </w:rPr>
  </w:style>
  <w:style w:type="paragraph" w:styleId="3">
    <w:name w:val="Body Text"/>
    <w:basedOn w:val="1"/>
    <w:link w:val="37"/>
    <w:qFormat/>
    <w:uiPriority w:val="0"/>
    <w:pPr>
      <w:spacing w:after="120"/>
    </w:pPr>
  </w:style>
  <w:style w:type="paragraph" w:styleId="8">
    <w:name w:val="table of authorities"/>
    <w:basedOn w:val="1"/>
    <w:next w:val="1"/>
    <w:unhideWhenUsed/>
    <w:qFormat/>
    <w:uiPriority w:val="99"/>
    <w:pPr>
      <w:ind w:left="420" w:leftChars="200"/>
    </w:pPr>
    <w:rPr>
      <w:rFonts w:ascii="Calibri" w:hAnsi="Calibri"/>
      <w:sz w:val="24"/>
      <w:szCs w:val="24"/>
    </w:rPr>
  </w:style>
  <w:style w:type="paragraph" w:styleId="9">
    <w:name w:val="Normal Indent"/>
    <w:basedOn w:val="1"/>
    <w:qFormat/>
    <w:uiPriority w:val="0"/>
    <w:pPr>
      <w:ind w:firstLine="420" w:firstLineChars="200"/>
    </w:pPr>
  </w:style>
  <w:style w:type="paragraph" w:styleId="10">
    <w:name w:val="Document Map"/>
    <w:basedOn w:val="1"/>
    <w:link w:val="34"/>
    <w:semiHidden/>
    <w:qFormat/>
    <w:uiPriority w:val="0"/>
    <w:pPr>
      <w:shd w:val="clear" w:color="auto" w:fill="000080"/>
    </w:pPr>
  </w:style>
  <w:style w:type="paragraph" w:styleId="11">
    <w:name w:val="annotation text"/>
    <w:basedOn w:val="1"/>
    <w:link w:val="35"/>
    <w:qFormat/>
    <w:uiPriority w:val="0"/>
    <w:pPr>
      <w:jc w:val="left"/>
    </w:pPr>
  </w:style>
  <w:style w:type="paragraph" w:styleId="12">
    <w:name w:val="Closing"/>
    <w:basedOn w:val="1"/>
    <w:link w:val="36"/>
    <w:unhideWhenUsed/>
    <w:qFormat/>
    <w:uiPriority w:val="0"/>
    <w:pPr>
      <w:ind w:left="100" w:leftChars="2100"/>
    </w:pPr>
    <w:rPr>
      <w:szCs w:val="24"/>
    </w:rPr>
  </w:style>
  <w:style w:type="paragraph" w:styleId="13">
    <w:name w:val="Body Text Indent"/>
    <w:basedOn w:val="1"/>
    <w:next w:val="14"/>
    <w:link w:val="39"/>
    <w:qFormat/>
    <w:uiPriority w:val="99"/>
    <w:pPr>
      <w:ind w:firstLine="645"/>
    </w:pPr>
    <w:rPr>
      <w:rFonts w:ascii="楷体_GB2312" w:eastAsia="楷体_GB2312"/>
      <w:sz w:val="32"/>
    </w:rPr>
  </w:style>
  <w:style w:type="paragraph" w:styleId="14">
    <w:name w:val="envelope return"/>
    <w:basedOn w:val="1"/>
    <w:qFormat/>
    <w:uiPriority w:val="99"/>
    <w:pPr>
      <w:snapToGrid w:val="0"/>
    </w:pPr>
    <w:rPr>
      <w:rFonts w:ascii="Arial" w:hAnsi="Arial" w:cs="Arial"/>
    </w:rPr>
  </w:style>
  <w:style w:type="paragraph" w:styleId="15">
    <w:name w:val="Plain Text"/>
    <w:basedOn w:val="1"/>
    <w:link w:val="38"/>
    <w:qFormat/>
    <w:uiPriority w:val="0"/>
    <w:rPr>
      <w:rFonts w:ascii="宋体" w:hAnsi="Courier New"/>
    </w:rPr>
  </w:style>
  <w:style w:type="paragraph" w:styleId="16">
    <w:name w:val="Balloon Text"/>
    <w:basedOn w:val="1"/>
    <w:link w:val="40"/>
    <w:qFormat/>
    <w:uiPriority w:val="0"/>
    <w:rPr>
      <w:sz w:val="18"/>
      <w:szCs w:val="18"/>
    </w:rPr>
  </w:style>
  <w:style w:type="paragraph" w:styleId="17">
    <w:name w:val="footer"/>
    <w:basedOn w:val="1"/>
    <w:link w:val="41"/>
    <w:qFormat/>
    <w:uiPriority w:val="0"/>
    <w:pPr>
      <w:tabs>
        <w:tab w:val="center" w:pos="4153"/>
        <w:tab w:val="right" w:pos="8306"/>
      </w:tabs>
      <w:snapToGrid w:val="0"/>
      <w:jc w:val="left"/>
    </w:pPr>
    <w:rPr>
      <w:sz w:val="18"/>
      <w:szCs w:val="18"/>
    </w:rPr>
  </w:style>
  <w:style w:type="paragraph" w:styleId="18">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9">
    <w:name w:val="table of figures"/>
    <w:basedOn w:val="1"/>
    <w:next w:val="1"/>
    <w:qFormat/>
    <w:uiPriority w:val="0"/>
    <w:pPr>
      <w:ind w:left="200" w:leftChars="200" w:hanging="200" w:hangingChars="200"/>
    </w:pPr>
  </w:style>
  <w:style w:type="paragraph" w:styleId="20">
    <w:name w:val="Body Text 2"/>
    <w:basedOn w:val="1"/>
    <w:link w:val="43"/>
    <w:qFormat/>
    <w:uiPriority w:val="0"/>
    <w:pPr>
      <w:spacing w:after="120" w:line="480" w:lineRule="auto"/>
    </w:pPr>
  </w:style>
  <w:style w:type="paragraph" w:styleId="21">
    <w:name w:val="Normal (Web)"/>
    <w:basedOn w:val="1"/>
    <w:qFormat/>
    <w:uiPriority w:val="99"/>
    <w:pPr>
      <w:spacing w:before="100" w:beforeAutospacing="1" w:after="100" w:afterAutospacing="1"/>
      <w:jc w:val="left"/>
    </w:pPr>
    <w:rPr>
      <w:kern w:val="0"/>
      <w:sz w:val="24"/>
    </w:rPr>
  </w:style>
  <w:style w:type="paragraph" w:styleId="22">
    <w:name w:val="annotation subject"/>
    <w:basedOn w:val="11"/>
    <w:next w:val="11"/>
    <w:link w:val="44"/>
    <w:qFormat/>
    <w:uiPriority w:val="0"/>
    <w:rPr>
      <w:b/>
      <w:bCs/>
    </w:rPr>
  </w:style>
  <w:style w:type="paragraph" w:styleId="23">
    <w:name w:val="Body Text First Indent 2"/>
    <w:basedOn w:val="13"/>
    <w:link w:val="45"/>
    <w:qFormat/>
    <w:uiPriority w:val="99"/>
    <w:pPr>
      <w:spacing w:after="120"/>
      <w:ind w:left="420" w:leftChars="200" w:firstLine="420" w:firstLineChars="200"/>
    </w:pPr>
    <w:rPr>
      <w:rFonts w:ascii="Times New Roman" w:eastAsia="宋体"/>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page number"/>
    <w:qFormat/>
    <w:uiPriority w:val="0"/>
  </w:style>
  <w:style w:type="character" w:styleId="29">
    <w:name w:val="Hyperlink"/>
    <w:qFormat/>
    <w:uiPriority w:val="0"/>
    <w:rPr>
      <w:color w:val="0000FF"/>
      <w:u w:val="single"/>
    </w:rPr>
  </w:style>
  <w:style w:type="character" w:styleId="30">
    <w:name w:val="annotation reference"/>
    <w:qFormat/>
    <w:uiPriority w:val="0"/>
    <w:rPr>
      <w:sz w:val="21"/>
      <w:szCs w:val="21"/>
    </w:rPr>
  </w:style>
  <w:style w:type="paragraph" w:customStyle="1" w:styleId="31">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character" w:customStyle="1" w:styleId="32">
    <w:name w:val="标题 1 字符"/>
    <w:basedOn w:val="26"/>
    <w:link w:val="4"/>
    <w:qFormat/>
    <w:uiPriority w:val="0"/>
    <w:rPr>
      <w:rFonts w:ascii="Times New Roman" w:hAnsi="Times New Roman" w:eastAsia="黑体" w:cs="Times New Roman"/>
      <w:b/>
      <w:kern w:val="44"/>
      <w:sz w:val="36"/>
      <w:szCs w:val="20"/>
    </w:rPr>
  </w:style>
  <w:style w:type="character" w:customStyle="1" w:styleId="33">
    <w:name w:val="标题 3 字符"/>
    <w:basedOn w:val="26"/>
    <w:link w:val="6"/>
    <w:qFormat/>
    <w:uiPriority w:val="0"/>
    <w:rPr>
      <w:rFonts w:ascii="Times New Roman" w:hAnsi="Times New Roman" w:eastAsia="黑体" w:cs="Times New Roman"/>
      <w:b/>
      <w:kern w:val="44"/>
      <w:sz w:val="32"/>
      <w:szCs w:val="20"/>
    </w:rPr>
  </w:style>
  <w:style w:type="character" w:customStyle="1" w:styleId="34">
    <w:name w:val="文档结构图 字符"/>
    <w:basedOn w:val="26"/>
    <w:link w:val="10"/>
    <w:semiHidden/>
    <w:qFormat/>
    <w:uiPriority w:val="0"/>
    <w:rPr>
      <w:rFonts w:ascii="Times New Roman" w:hAnsi="Times New Roman" w:eastAsia="宋体" w:cs="Times New Roman"/>
      <w:szCs w:val="20"/>
      <w:shd w:val="clear" w:color="auto" w:fill="000080"/>
    </w:rPr>
  </w:style>
  <w:style w:type="character" w:customStyle="1" w:styleId="35">
    <w:name w:val="批注文字 字符"/>
    <w:basedOn w:val="26"/>
    <w:link w:val="11"/>
    <w:qFormat/>
    <w:uiPriority w:val="0"/>
    <w:rPr>
      <w:rFonts w:ascii="Times New Roman" w:hAnsi="Times New Roman" w:eastAsia="宋体" w:cs="Times New Roman"/>
      <w:szCs w:val="20"/>
    </w:rPr>
  </w:style>
  <w:style w:type="character" w:customStyle="1" w:styleId="36">
    <w:name w:val="结束语 字符"/>
    <w:basedOn w:val="26"/>
    <w:link w:val="12"/>
    <w:qFormat/>
    <w:uiPriority w:val="0"/>
    <w:rPr>
      <w:rFonts w:ascii="Times New Roman" w:hAnsi="Times New Roman" w:eastAsia="宋体" w:cs="Times New Roman"/>
      <w:szCs w:val="24"/>
    </w:rPr>
  </w:style>
  <w:style w:type="character" w:customStyle="1" w:styleId="37">
    <w:name w:val="正文文本 字符"/>
    <w:basedOn w:val="26"/>
    <w:link w:val="3"/>
    <w:qFormat/>
    <w:uiPriority w:val="0"/>
    <w:rPr>
      <w:rFonts w:ascii="Times New Roman" w:hAnsi="Times New Roman" w:eastAsia="宋体" w:cs="Times New Roman"/>
      <w:szCs w:val="20"/>
    </w:rPr>
  </w:style>
  <w:style w:type="character" w:customStyle="1" w:styleId="38">
    <w:name w:val="纯文本 字符"/>
    <w:basedOn w:val="26"/>
    <w:link w:val="15"/>
    <w:qFormat/>
    <w:uiPriority w:val="0"/>
    <w:rPr>
      <w:rFonts w:ascii="宋体" w:hAnsi="Courier New" w:eastAsia="宋体" w:cs="Times New Roman"/>
      <w:szCs w:val="20"/>
    </w:rPr>
  </w:style>
  <w:style w:type="character" w:customStyle="1" w:styleId="39">
    <w:name w:val="正文文本缩进 字符"/>
    <w:basedOn w:val="26"/>
    <w:link w:val="13"/>
    <w:qFormat/>
    <w:uiPriority w:val="99"/>
    <w:rPr>
      <w:rFonts w:ascii="楷体_GB2312" w:hAnsi="Times New Roman" w:eastAsia="楷体_GB2312" w:cs="Times New Roman"/>
      <w:sz w:val="32"/>
      <w:szCs w:val="20"/>
    </w:rPr>
  </w:style>
  <w:style w:type="character" w:customStyle="1" w:styleId="40">
    <w:name w:val="批注框文本 字符"/>
    <w:basedOn w:val="26"/>
    <w:link w:val="16"/>
    <w:qFormat/>
    <w:uiPriority w:val="0"/>
    <w:rPr>
      <w:rFonts w:ascii="Times New Roman" w:hAnsi="Times New Roman" w:eastAsia="宋体" w:cs="Times New Roman"/>
      <w:sz w:val="18"/>
      <w:szCs w:val="18"/>
    </w:rPr>
  </w:style>
  <w:style w:type="character" w:customStyle="1" w:styleId="41">
    <w:name w:val="页脚 字符"/>
    <w:basedOn w:val="26"/>
    <w:link w:val="17"/>
    <w:qFormat/>
    <w:uiPriority w:val="0"/>
    <w:rPr>
      <w:rFonts w:ascii="Times New Roman" w:hAnsi="Times New Roman" w:eastAsia="宋体" w:cs="Times New Roman"/>
      <w:sz w:val="18"/>
      <w:szCs w:val="18"/>
    </w:rPr>
  </w:style>
  <w:style w:type="character" w:customStyle="1" w:styleId="42">
    <w:name w:val="页眉 字符"/>
    <w:basedOn w:val="26"/>
    <w:link w:val="18"/>
    <w:qFormat/>
    <w:uiPriority w:val="0"/>
    <w:rPr>
      <w:rFonts w:ascii="Times New Roman" w:hAnsi="Times New Roman" w:eastAsia="宋体" w:cs="Times New Roman"/>
      <w:sz w:val="18"/>
      <w:szCs w:val="18"/>
    </w:rPr>
  </w:style>
  <w:style w:type="character" w:customStyle="1" w:styleId="43">
    <w:name w:val="正文文本 2 字符"/>
    <w:basedOn w:val="26"/>
    <w:link w:val="20"/>
    <w:qFormat/>
    <w:uiPriority w:val="0"/>
    <w:rPr>
      <w:rFonts w:ascii="Times New Roman" w:hAnsi="Times New Roman" w:eastAsia="宋体" w:cs="Times New Roman"/>
      <w:szCs w:val="20"/>
    </w:rPr>
  </w:style>
  <w:style w:type="character" w:customStyle="1" w:styleId="44">
    <w:name w:val="批注主题 字符"/>
    <w:basedOn w:val="35"/>
    <w:link w:val="22"/>
    <w:qFormat/>
    <w:uiPriority w:val="0"/>
    <w:rPr>
      <w:rFonts w:ascii="Times New Roman" w:hAnsi="Times New Roman" w:eastAsia="宋体" w:cs="Times New Roman"/>
      <w:b/>
      <w:bCs/>
      <w:szCs w:val="20"/>
    </w:rPr>
  </w:style>
  <w:style w:type="character" w:customStyle="1" w:styleId="45">
    <w:name w:val="正文文本首行缩进 2 字符"/>
    <w:basedOn w:val="39"/>
    <w:link w:val="23"/>
    <w:qFormat/>
    <w:uiPriority w:val="99"/>
    <w:rPr>
      <w:rFonts w:ascii="Times New Roman" w:hAnsi="Times New Roman" w:eastAsia="宋体" w:cs="Times New Roman"/>
      <w:sz w:val="32"/>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10"/>
    <w:qFormat/>
    <w:uiPriority w:val="0"/>
    <w:pPr>
      <w:adjustRightInd w:val="0"/>
      <w:snapToGrid w:val="0"/>
      <w:spacing w:line="360" w:lineRule="auto"/>
    </w:pPr>
  </w:style>
  <w:style w:type="paragraph" w:customStyle="1" w:styleId="48">
    <w:name w:val="样式3"/>
    <w:basedOn w:val="15"/>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9"/>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1"/>
    <w:basedOn w:val="1"/>
    <w:qFormat/>
    <w:uiPriority w:val="34"/>
    <w:pPr>
      <w:ind w:firstLine="420" w:firstLineChars="200"/>
    </w:pPr>
    <w:rPr>
      <w:rFonts w:ascii="Calibri" w:hAnsi="Calibri"/>
      <w:szCs w:val="22"/>
    </w:rPr>
  </w:style>
  <w:style w:type="paragraph" w:customStyle="1" w:styleId="53">
    <w:name w:val="列表段落1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BodyText"/>
    <w:basedOn w:val="1"/>
    <w:next w:val="57"/>
    <w:qFormat/>
    <w:uiPriority w:val="0"/>
    <w:pPr>
      <w:spacing w:after="120"/>
      <w:textAlignment w:val="baseline"/>
    </w:pPr>
  </w:style>
  <w:style w:type="paragraph" w:customStyle="1" w:styleId="57">
    <w:name w:val="PlainText"/>
    <w:basedOn w:val="1"/>
    <w:qFormat/>
    <w:uiPriority w:val="0"/>
    <w:pPr>
      <w:textAlignment w:val="baseline"/>
    </w:pPr>
    <w:rPr>
      <w:rFonts w:ascii="宋体" w:hAnsi="Courier New"/>
    </w:rPr>
  </w:style>
  <w:style w:type="paragraph" w:customStyle="1" w:styleId="58">
    <w:name w:val="列表段落2"/>
    <w:basedOn w:val="1"/>
    <w:qFormat/>
    <w:uiPriority w:val="99"/>
    <w:pPr>
      <w:ind w:firstLine="420" w:firstLineChars="200"/>
    </w:pPr>
  </w:style>
  <w:style w:type="paragraph" w:customStyle="1" w:styleId="59">
    <w:name w:val="列出段落1"/>
    <w:basedOn w:val="1"/>
    <w:qFormat/>
    <w:uiPriority w:val="99"/>
    <w:pPr>
      <w:ind w:firstLine="420" w:firstLineChars="200"/>
    </w:pPr>
  </w:style>
  <w:style w:type="paragraph" w:customStyle="1" w:styleId="6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6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19909</Words>
  <Characters>22409</Characters>
  <Lines>233</Lines>
  <Paragraphs>65</Paragraphs>
  <TotalTime>19</TotalTime>
  <ScaleCrop>false</ScaleCrop>
  <LinksUpToDate>false</LinksUpToDate>
  <CharactersWithSpaces>23121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2026-01-30T08:00:00Z</dcterms:created>
  <dc:creator>Administrator</dc:creator>
  <cp:lastModifiedBy>焦</cp:lastModifiedBy>
  <cp:lastPrinted>2023-03-08T07:32:00Z</cp:lastPrinted>
  <dcterms:modified xsi:type="dcterms:W3CDTF">2026-05-26T07:23:41Z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31AC8E58BCAE47ABA55D0E2075D6E609_13</vt:lpwstr>
  </property>
  <property fmtid="{D5CDD505-2E9C-101B-9397-08002B2CF9AE}" pid="4" name="KSOTemplateDocerSaveRecord">
    <vt:lpwstr>eyJoZGlkIjoiN2RlM2QzZGFiNTI0OWVjNTEzOWQ5MDNmZjAzZDBkMTAiLCJ1c2VySWQiOiI3NTkyODgxNjMifQ==</vt:lpwstr>
  </property>
</Properties>
</file>