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2A3A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7443470"/>
            <wp:effectExtent l="0" t="0" r="13335" b="5080"/>
            <wp:docPr id="2" name="图片 2" descr="速易通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速易通_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44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7443470"/>
            <wp:effectExtent l="0" t="0" r="13335" b="5080"/>
            <wp:docPr id="1" name="图片 1" descr="速易通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速易通_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44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7443470"/>
            <wp:effectExtent l="0" t="0" r="13335" b="5080"/>
            <wp:docPr id="3" name="图片 3" descr="速易通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速易通_5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44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35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2026-06-12T07:13:11Z</dcterms:created>
  <dc:creator>Administrator</dc:creator>
  <cp:lastModifiedBy>焦</cp:lastModifiedBy>
  <dcterms:modified xsi:type="dcterms:W3CDTF">2026-06-12T07:14:11Z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eyJoZGlkIjoiODVhOTJkYjU2NGNhMWE3ZDA0Y2I5YjBiZTc5NjNmNTkiLCJ1c2VySWQiOiI3NTkyODgxNjMifQ==</vt:lpwstr>
  </property>
  <property fmtid="{D5CDD505-2E9C-101B-9397-08002B2CF9AE}" pid="4" name="ICV">
    <vt:lpwstr>7F5657BAC95C458CAC03C81585C6898E_12</vt:lpwstr>
  </property>
</Properties>
</file>